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2486D" w14:textId="20E29E0F" w:rsidR="00D75C38" w:rsidRPr="00C83266" w:rsidRDefault="00BE1FCD" w:rsidP="00D75C38">
      <w:pPr>
        <w:pStyle w:val="KeinLeerraum"/>
        <w:rPr>
          <w:lang w:val="de-DE"/>
        </w:rPr>
      </w:pPr>
      <w:r>
        <w:rPr>
          <w:lang w:val="de-DE"/>
        </w:rPr>
        <w:t xml:space="preserve">Geberit </w:t>
      </w:r>
      <w:r w:rsidR="000516D2">
        <w:rPr>
          <w:lang w:val="de-DE"/>
        </w:rPr>
        <w:t xml:space="preserve">bringt </w:t>
      </w:r>
      <w:r w:rsidR="006F2769">
        <w:rPr>
          <w:lang w:val="de-DE"/>
        </w:rPr>
        <w:t>innovatives</w:t>
      </w:r>
      <w:r w:rsidR="0016642C">
        <w:rPr>
          <w:lang w:val="de-DE"/>
        </w:rPr>
        <w:t xml:space="preserve"> </w:t>
      </w:r>
      <w:r w:rsidR="001C25DA">
        <w:rPr>
          <w:lang w:val="de-DE"/>
        </w:rPr>
        <w:t>Versorgungssystem</w:t>
      </w:r>
      <w:r w:rsidR="006F2769">
        <w:rPr>
          <w:lang w:val="de-DE"/>
        </w:rPr>
        <w:t xml:space="preserve"> </w:t>
      </w:r>
      <w:proofErr w:type="spellStart"/>
      <w:r w:rsidR="006F2769">
        <w:rPr>
          <w:lang w:val="de-DE"/>
        </w:rPr>
        <w:t>FlowFit</w:t>
      </w:r>
      <w:proofErr w:type="spellEnd"/>
      <w:r w:rsidR="000516D2">
        <w:rPr>
          <w:lang w:val="de-DE"/>
        </w:rPr>
        <w:t xml:space="preserve"> auf den Markt</w:t>
      </w:r>
    </w:p>
    <w:p w14:paraId="14B0BCBE" w14:textId="78EC1343" w:rsidR="00E303B9" w:rsidRPr="00C83266" w:rsidRDefault="00BE1FCD" w:rsidP="00E303B9">
      <w:pPr>
        <w:pStyle w:val="berschrift1"/>
        <w:rPr>
          <w:lang w:val="de-DE"/>
        </w:rPr>
      </w:pPr>
      <w:r>
        <w:rPr>
          <w:lang w:val="de-DE"/>
        </w:rPr>
        <w:t xml:space="preserve">Perfektioniert für eine </w:t>
      </w:r>
      <w:r w:rsidR="00F96AA4">
        <w:rPr>
          <w:lang w:val="de-DE"/>
        </w:rPr>
        <w:t xml:space="preserve">fließend leichte </w:t>
      </w:r>
      <w:r>
        <w:rPr>
          <w:lang w:val="de-DE"/>
        </w:rPr>
        <w:t>Installation</w:t>
      </w:r>
    </w:p>
    <w:p w14:paraId="075AFA2A" w14:textId="3B07A836" w:rsidR="00B4524F" w:rsidRPr="009539B8" w:rsidRDefault="00B4524F" w:rsidP="00E767C3">
      <w:pPr>
        <w:pStyle w:val="Kopfzeile"/>
        <w:rPr>
          <w:rStyle w:val="Hervorhebung"/>
          <w:sz w:val="20"/>
          <w:szCs w:val="20"/>
          <w:lang w:val="de-DE"/>
        </w:rPr>
      </w:pPr>
      <w:r w:rsidRPr="00C83266">
        <w:rPr>
          <w:rStyle w:val="Hervorhebung"/>
          <w:sz w:val="20"/>
          <w:szCs w:val="20"/>
          <w:lang w:val="de-DE"/>
        </w:rPr>
        <w:t xml:space="preserve">Geberit </w:t>
      </w:r>
      <w:r w:rsidR="005B491D" w:rsidRPr="00C83266">
        <w:rPr>
          <w:rStyle w:val="Hervorhebung"/>
          <w:sz w:val="20"/>
          <w:szCs w:val="20"/>
          <w:lang w:val="de-DE"/>
        </w:rPr>
        <w:t>Vertriebs GmbH</w:t>
      </w:r>
      <w:r w:rsidR="009809E3">
        <w:rPr>
          <w:rStyle w:val="Hervorhebung"/>
          <w:sz w:val="20"/>
          <w:szCs w:val="20"/>
          <w:lang w:val="de-DE"/>
        </w:rPr>
        <w:t xml:space="preserve"> &amp; Co KG</w:t>
      </w:r>
      <w:r w:rsidRPr="00C83266">
        <w:rPr>
          <w:rStyle w:val="Hervorhebung"/>
          <w:sz w:val="20"/>
          <w:szCs w:val="20"/>
          <w:lang w:val="de-DE"/>
        </w:rPr>
        <w:t xml:space="preserve">, </w:t>
      </w:r>
      <w:r w:rsidR="009809E3">
        <w:rPr>
          <w:rStyle w:val="Hervorhebung"/>
          <w:sz w:val="20"/>
          <w:szCs w:val="20"/>
          <w:lang w:val="de-DE"/>
        </w:rPr>
        <w:t>Jänner</w:t>
      </w:r>
      <w:r w:rsidR="009D2C19" w:rsidRPr="009539B8">
        <w:rPr>
          <w:rStyle w:val="Hervorhebung"/>
          <w:sz w:val="20"/>
          <w:szCs w:val="20"/>
          <w:lang w:val="de-DE"/>
        </w:rPr>
        <w:t xml:space="preserve"> </w:t>
      </w:r>
      <w:r w:rsidR="00FE006C" w:rsidRPr="009539B8">
        <w:rPr>
          <w:rStyle w:val="Hervorhebung"/>
          <w:sz w:val="20"/>
          <w:szCs w:val="20"/>
          <w:lang w:val="de-DE"/>
        </w:rPr>
        <w:t>202</w:t>
      </w:r>
      <w:r w:rsidR="009D2C19" w:rsidRPr="009539B8">
        <w:rPr>
          <w:rStyle w:val="Hervorhebung"/>
          <w:sz w:val="20"/>
          <w:szCs w:val="20"/>
          <w:lang w:val="de-DE"/>
        </w:rPr>
        <w:t>1</w:t>
      </w:r>
    </w:p>
    <w:p w14:paraId="0D8F0041" w14:textId="16C69D2C" w:rsidR="0071522A" w:rsidRPr="009539B8" w:rsidRDefault="003475C8" w:rsidP="00FE0259">
      <w:pPr>
        <w:pStyle w:val="Titel"/>
        <w:rPr>
          <w:sz w:val="20"/>
          <w:szCs w:val="20"/>
          <w:lang w:val="de-DE"/>
        </w:rPr>
      </w:pPr>
      <w:r w:rsidRPr="009539B8">
        <w:rPr>
          <w:sz w:val="20"/>
          <w:szCs w:val="20"/>
          <w:lang w:val="de-DE"/>
        </w:rPr>
        <w:t xml:space="preserve">Mit </w:t>
      </w:r>
      <w:r w:rsidR="00D0526F" w:rsidRPr="009539B8">
        <w:rPr>
          <w:sz w:val="20"/>
          <w:szCs w:val="20"/>
          <w:lang w:val="de-DE"/>
        </w:rPr>
        <w:t xml:space="preserve">Geberit </w:t>
      </w:r>
      <w:proofErr w:type="spellStart"/>
      <w:r w:rsidR="00D0526F" w:rsidRPr="009539B8">
        <w:rPr>
          <w:sz w:val="20"/>
          <w:szCs w:val="20"/>
          <w:lang w:val="de-DE"/>
        </w:rPr>
        <w:t>FlowFit</w:t>
      </w:r>
      <w:proofErr w:type="spellEnd"/>
      <w:r w:rsidR="00D0526F" w:rsidRPr="009539B8">
        <w:rPr>
          <w:sz w:val="20"/>
          <w:szCs w:val="20"/>
          <w:lang w:val="de-DE"/>
        </w:rPr>
        <w:t xml:space="preserve"> </w:t>
      </w:r>
      <w:r w:rsidRPr="009539B8">
        <w:rPr>
          <w:sz w:val="20"/>
          <w:szCs w:val="20"/>
          <w:lang w:val="de-DE"/>
        </w:rPr>
        <w:t>präsentiert der europäische Marktführer für Sanitärprodukte</w:t>
      </w:r>
      <w:r w:rsidR="00D0526F" w:rsidRPr="009539B8">
        <w:rPr>
          <w:sz w:val="20"/>
          <w:szCs w:val="20"/>
          <w:lang w:val="de-DE"/>
        </w:rPr>
        <w:t xml:space="preserve"> ein neues Versorgungssystem, das sich </w:t>
      </w:r>
      <w:r w:rsidR="0047183A" w:rsidRPr="009539B8">
        <w:rPr>
          <w:sz w:val="20"/>
          <w:szCs w:val="20"/>
          <w:lang w:val="de-DE"/>
        </w:rPr>
        <w:t xml:space="preserve">universell einsetzen lässt. Das zukunftsweisende System orientiert sich </w:t>
      </w:r>
      <w:r w:rsidR="00D0526F" w:rsidRPr="009539B8">
        <w:rPr>
          <w:sz w:val="20"/>
          <w:szCs w:val="20"/>
          <w:lang w:val="de-DE"/>
        </w:rPr>
        <w:t xml:space="preserve">an den </w:t>
      </w:r>
      <w:r w:rsidR="0002788D" w:rsidRPr="009539B8">
        <w:rPr>
          <w:sz w:val="20"/>
          <w:szCs w:val="20"/>
          <w:lang w:val="de-DE"/>
        </w:rPr>
        <w:t>drei Hauptbedürfnissen</w:t>
      </w:r>
      <w:r w:rsidR="00D0526F" w:rsidRPr="009539B8">
        <w:rPr>
          <w:sz w:val="20"/>
          <w:szCs w:val="20"/>
          <w:lang w:val="de-DE"/>
        </w:rPr>
        <w:t xml:space="preserve"> der</w:t>
      </w:r>
      <w:r w:rsidR="00F96AA4" w:rsidRPr="009539B8">
        <w:rPr>
          <w:sz w:val="20"/>
          <w:szCs w:val="20"/>
          <w:lang w:val="de-DE"/>
        </w:rPr>
        <w:t xml:space="preserve"> </w:t>
      </w:r>
      <w:r w:rsidR="005075FA" w:rsidRPr="009539B8">
        <w:rPr>
          <w:sz w:val="20"/>
          <w:szCs w:val="20"/>
          <w:lang w:val="de-DE"/>
        </w:rPr>
        <w:t>Sanitäri</w:t>
      </w:r>
      <w:r w:rsidR="00F96AA4" w:rsidRPr="009539B8">
        <w:rPr>
          <w:sz w:val="20"/>
          <w:szCs w:val="20"/>
          <w:lang w:val="de-DE"/>
        </w:rPr>
        <w:t>nstallateure und</w:t>
      </w:r>
      <w:r w:rsidR="00D0526F" w:rsidRPr="009539B8">
        <w:rPr>
          <w:sz w:val="20"/>
          <w:szCs w:val="20"/>
          <w:lang w:val="de-DE"/>
        </w:rPr>
        <w:t xml:space="preserve"> Plane</w:t>
      </w:r>
      <w:r w:rsidR="00381AF3">
        <w:rPr>
          <w:sz w:val="20"/>
          <w:szCs w:val="20"/>
          <w:lang w:val="de-DE"/>
        </w:rPr>
        <w:t>r:</w:t>
      </w:r>
      <w:r w:rsidR="009E5114" w:rsidRPr="009539B8">
        <w:rPr>
          <w:sz w:val="20"/>
          <w:szCs w:val="20"/>
          <w:lang w:val="de-DE"/>
        </w:rPr>
        <w:t xml:space="preserve"> Sicherheit, Hygiene und </w:t>
      </w:r>
      <w:r w:rsidR="00CE6047" w:rsidRPr="009539B8">
        <w:rPr>
          <w:sz w:val="20"/>
          <w:szCs w:val="20"/>
          <w:lang w:val="de-DE"/>
        </w:rPr>
        <w:t>Wirtschaftlichkeit</w:t>
      </w:r>
      <w:r w:rsidR="00C45BAD" w:rsidRPr="009539B8">
        <w:rPr>
          <w:sz w:val="20"/>
          <w:szCs w:val="20"/>
          <w:lang w:val="de-DE"/>
        </w:rPr>
        <w:t>.</w:t>
      </w:r>
      <w:r w:rsidRPr="009539B8">
        <w:rPr>
          <w:sz w:val="20"/>
          <w:szCs w:val="20"/>
          <w:lang w:val="de-DE"/>
        </w:rPr>
        <w:t xml:space="preserve"> </w:t>
      </w:r>
      <w:r w:rsidR="00F96AA4" w:rsidRPr="009539B8">
        <w:rPr>
          <w:sz w:val="20"/>
          <w:szCs w:val="20"/>
          <w:lang w:val="de-DE"/>
        </w:rPr>
        <w:t xml:space="preserve">Dank </w:t>
      </w:r>
      <w:r w:rsidR="00894CBB" w:rsidRPr="009539B8">
        <w:rPr>
          <w:sz w:val="20"/>
          <w:szCs w:val="20"/>
          <w:lang w:val="de-DE"/>
        </w:rPr>
        <w:t xml:space="preserve">innovativer </w:t>
      </w:r>
      <w:r w:rsidR="00F96AA4" w:rsidRPr="009539B8">
        <w:rPr>
          <w:sz w:val="20"/>
          <w:szCs w:val="20"/>
          <w:lang w:val="de-DE"/>
        </w:rPr>
        <w:t xml:space="preserve">Fittings und Rohrkomponenten profitieren Installateure </w:t>
      </w:r>
      <w:r w:rsidR="00731352" w:rsidRPr="009539B8">
        <w:rPr>
          <w:sz w:val="20"/>
          <w:szCs w:val="20"/>
          <w:lang w:val="de-DE"/>
        </w:rPr>
        <w:t>von einer einfachen, zeiteffizienten und sicheren Installation</w:t>
      </w:r>
      <w:r w:rsidR="00783D81" w:rsidRPr="009539B8">
        <w:rPr>
          <w:sz w:val="20"/>
          <w:szCs w:val="20"/>
          <w:lang w:val="de-DE"/>
        </w:rPr>
        <w:t xml:space="preserve"> des Mehrschicht</w:t>
      </w:r>
      <w:r w:rsidR="00700E8D">
        <w:rPr>
          <w:sz w:val="20"/>
          <w:szCs w:val="20"/>
          <w:lang w:val="de-DE"/>
        </w:rPr>
        <w:softHyphen/>
      </w:r>
      <w:r w:rsidR="00783D81" w:rsidRPr="009539B8">
        <w:rPr>
          <w:sz w:val="20"/>
          <w:szCs w:val="20"/>
          <w:lang w:val="de-DE"/>
        </w:rPr>
        <w:t>verbundrohrsystems</w:t>
      </w:r>
      <w:r w:rsidR="00562D65" w:rsidRPr="009539B8">
        <w:rPr>
          <w:sz w:val="20"/>
          <w:szCs w:val="20"/>
          <w:lang w:val="de-DE"/>
        </w:rPr>
        <w:t xml:space="preserve">. </w:t>
      </w:r>
      <w:r w:rsidR="0047183A" w:rsidRPr="009539B8">
        <w:rPr>
          <w:sz w:val="20"/>
          <w:szCs w:val="20"/>
          <w:lang w:val="de-DE"/>
        </w:rPr>
        <w:t xml:space="preserve">Ein ständiger Werkzeugwechsel bei der Installation entfällt: Mit nur zwei Pressbacken lassen sich </w:t>
      </w:r>
      <w:r w:rsidR="00700E8D">
        <w:rPr>
          <w:sz w:val="20"/>
          <w:szCs w:val="20"/>
          <w:lang w:val="de-DE"/>
        </w:rPr>
        <w:t xml:space="preserve">die </w:t>
      </w:r>
      <w:r w:rsidR="0047183A" w:rsidRPr="009539B8">
        <w:rPr>
          <w:sz w:val="20"/>
          <w:szCs w:val="20"/>
          <w:lang w:val="de-DE"/>
        </w:rPr>
        <w:t xml:space="preserve">acht Dimensionen </w:t>
      </w:r>
      <w:r w:rsidR="00700E8D">
        <w:rPr>
          <w:sz w:val="20"/>
          <w:szCs w:val="20"/>
          <w:lang w:val="de-DE"/>
        </w:rPr>
        <w:t xml:space="preserve">von d16 bis d75 </w:t>
      </w:r>
      <w:r w:rsidR="0047183A" w:rsidRPr="009539B8">
        <w:rPr>
          <w:sz w:val="20"/>
          <w:szCs w:val="20"/>
          <w:lang w:val="de-DE"/>
        </w:rPr>
        <w:t>verpressen – das ermöglicht unterbrechungs</w:t>
      </w:r>
      <w:r w:rsidR="00313C89" w:rsidRPr="009539B8">
        <w:rPr>
          <w:sz w:val="20"/>
          <w:szCs w:val="20"/>
          <w:lang w:val="de-DE"/>
        </w:rPr>
        <w:t>arme,</w:t>
      </w:r>
      <w:r w:rsidR="0047183A" w:rsidRPr="009539B8">
        <w:rPr>
          <w:sz w:val="20"/>
          <w:szCs w:val="20"/>
          <w:lang w:val="de-DE"/>
        </w:rPr>
        <w:t xml:space="preserve"> wirtschaftliche </w:t>
      </w:r>
      <w:r w:rsidR="00882407" w:rsidRPr="009539B8">
        <w:rPr>
          <w:sz w:val="20"/>
          <w:szCs w:val="20"/>
          <w:lang w:val="de-DE"/>
        </w:rPr>
        <w:t>Abläufe</w:t>
      </w:r>
      <w:r w:rsidR="0047183A" w:rsidRPr="009539B8">
        <w:rPr>
          <w:sz w:val="20"/>
          <w:szCs w:val="20"/>
          <w:lang w:val="de-DE"/>
        </w:rPr>
        <w:t xml:space="preserve"> und spart Zeit bei der Montage. Das neue </w:t>
      </w:r>
      <w:r w:rsidR="0085725F" w:rsidRPr="009539B8">
        <w:rPr>
          <w:sz w:val="20"/>
          <w:szCs w:val="20"/>
          <w:lang w:val="de-DE"/>
        </w:rPr>
        <w:t>Versorgungss</w:t>
      </w:r>
      <w:r w:rsidR="0047183A" w:rsidRPr="009539B8">
        <w:rPr>
          <w:sz w:val="20"/>
          <w:szCs w:val="20"/>
          <w:lang w:val="de-DE"/>
        </w:rPr>
        <w:t>ystem</w:t>
      </w:r>
      <w:r w:rsidR="00D0526F" w:rsidRPr="009539B8">
        <w:rPr>
          <w:sz w:val="20"/>
          <w:szCs w:val="20"/>
          <w:lang w:val="de-DE"/>
        </w:rPr>
        <w:t xml:space="preserve"> ist ab April 2021 erhältlich.</w:t>
      </w:r>
    </w:p>
    <w:p w14:paraId="1E376BC1" w14:textId="7D82D38D" w:rsidR="00474DF1" w:rsidRPr="009539B8" w:rsidRDefault="00C765F0" w:rsidP="00016F83">
      <w:pPr>
        <w:rPr>
          <w:sz w:val="20"/>
          <w:szCs w:val="20"/>
          <w:lang w:val="de-DE"/>
        </w:rPr>
      </w:pPr>
      <w:r w:rsidRPr="009539B8">
        <w:rPr>
          <w:sz w:val="20"/>
          <w:szCs w:val="20"/>
          <w:lang w:val="de-DE"/>
        </w:rPr>
        <w:t>„</w:t>
      </w:r>
      <w:r w:rsidR="00157231" w:rsidRPr="009539B8">
        <w:rPr>
          <w:sz w:val="20"/>
          <w:szCs w:val="20"/>
          <w:lang w:val="de-DE"/>
        </w:rPr>
        <w:t>Bei der Entwicklung</w:t>
      </w:r>
      <w:r w:rsidR="0085725F" w:rsidRPr="009539B8">
        <w:rPr>
          <w:sz w:val="20"/>
          <w:szCs w:val="20"/>
          <w:lang w:val="de-DE"/>
        </w:rPr>
        <w:t xml:space="preserve"> von</w:t>
      </w:r>
      <w:r w:rsidR="00157231" w:rsidRPr="009539B8">
        <w:rPr>
          <w:sz w:val="20"/>
          <w:szCs w:val="20"/>
          <w:lang w:val="de-DE"/>
        </w:rPr>
        <w:t xml:space="preserve"> Geberit </w:t>
      </w:r>
      <w:proofErr w:type="spellStart"/>
      <w:r w:rsidR="00157231" w:rsidRPr="009539B8">
        <w:rPr>
          <w:sz w:val="20"/>
          <w:szCs w:val="20"/>
          <w:lang w:val="de-DE"/>
        </w:rPr>
        <w:t>FlowFit</w:t>
      </w:r>
      <w:proofErr w:type="spellEnd"/>
      <w:r w:rsidR="00157231" w:rsidRPr="009539B8">
        <w:rPr>
          <w:sz w:val="20"/>
          <w:szCs w:val="20"/>
          <w:lang w:val="de-DE"/>
        </w:rPr>
        <w:t xml:space="preserve"> hatten wir uns ehrgeizige Ziele gesetzt</w:t>
      </w:r>
      <w:r w:rsidR="00922DAC" w:rsidRPr="009539B8">
        <w:rPr>
          <w:sz w:val="20"/>
          <w:szCs w:val="20"/>
          <w:lang w:val="de-DE"/>
        </w:rPr>
        <w:t xml:space="preserve">, die Erfüllung der drei Hauptbedürfnisse der </w:t>
      </w:r>
      <w:r w:rsidR="005075FA" w:rsidRPr="009539B8">
        <w:rPr>
          <w:sz w:val="20"/>
          <w:szCs w:val="20"/>
          <w:lang w:val="de-DE"/>
        </w:rPr>
        <w:t>Sanitäri</w:t>
      </w:r>
      <w:r w:rsidR="00922DAC" w:rsidRPr="009539B8">
        <w:rPr>
          <w:sz w:val="20"/>
          <w:szCs w:val="20"/>
          <w:lang w:val="de-DE"/>
        </w:rPr>
        <w:t xml:space="preserve">nstallateure und Planer – Sicherheit, Hygiene und </w:t>
      </w:r>
      <w:r w:rsidR="00CE6047" w:rsidRPr="009539B8">
        <w:rPr>
          <w:sz w:val="20"/>
          <w:szCs w:val="20"/>
          <w:lang w:val="de-DE"/>
        </w:rPr>
        <w:t xml:space="preserve">Wirtschaftlichkeit </w:t>
      </w:r>
      <w:r w:rsidR="00922DAC" w:rsidRPr="009539B8">
        <w:rPr>
          <w:sz w:val="20"/>
          <w:szCs w:val="20"/>
          <w:lang w:val="de-DE"/>
        </w:rPr>
        <w:t>– standen dabei im Vordergrund</w:t>
      </w:r>
      <w:r w:rsidR="00157231" w:rsidRPr="009539B8">
        <w:rPr>
          <w:sz w:val="20"/>
          <w:szCs w:val="20"/>
          <w:lang w:val="de-DE"/>
        </w:rPr>
        <w:t>: I</w:t>
      </w:r>
      <w:r w:rsidR="003875E5" w:rsidRPr="009539B8">
        <w:rPr>
          <w:sz w:val="20"/>
          <w:szCs w:val="20"/>
          <w:lang w:val="de-DE"/>
        </w:rPr>
        <w:t xml:space="preserve">nstallateuren </w:t>
      </w:r>
      <w:r w:rsidR="00F96AA4" w:rsidRPr="009539B8">
        <w:rPr>
          <w:sz w:val="20"/>
          <w:szCs w:val="20"/>
          <w:lang w:val="de-DE"/>
        </w:rPr>
        <w:t xml:space="preserve">möchten </w:t>
      </w:r>
      <w:r w:rsidR="00157231" w:rsidRPr="009539B8">
        <w:rPr>
          <w:sz w:val="20"/>
          <w:szCs w:val="20"/>
          <w:lang w:val="de-DE"/>
        </w:rPr>
        <w:t xml:space="preserve">wir </w:t>
      </w:r>
      <w:r w:rsidR="003875E5" w:rsidRPr="009539B8">
        <w:rPr>
          <w:sz w:val="20"/>
          <w:szCs w:val="20"/>
          <w:lang w:val="de-DE"/>
        </w:rPr>
        <w:t>e</w:t>
      </w:r>
      <w:r w:rsidR="003E3255" w:rsidRPr="009539B8">
        <w:rPr>
          <w:sz w:val="20"/>
          <w:szCs w:val="20"/>
          <w:lang w:val="de-DE"/>
        </w:rPr>
        <w:t xml:space="preserve">inen </w:t>
      </w:r>
      <w:r w:rsidRPr="009539B8">
        <w:rPr>
          <w:sz w:val="20"/>
          <w:szCs w:val="20"/>
          <w:lang w:val="de-DE"/>
        </w:rPr>
        <w:t xml:space="preserve">besonders </w:t>
      </w:r>
      <w:r w:rsidR="00F96AA4" w:rsidRPr="009539B8">
        <w:rPr>
          <w:sz w:val="20"/>
          <w:szCs w:val="20"/>
          <w:lang w:val="de-DE"/>
        </w:rPr>
        <w:t xml:space="preserve">effizienten </w:t>
      </w:r>
      <w:r w:rsidR="003E3255" w:rsidRPr="009539B8">
        <w:rPr>
          <w:sz w:val="20"/>
          <w:szCs w:val="20"/>
          <w:lang w:val="de-DE"/>
        </w:rPr>
        <w:t>Installationsprozess ermöglichen</w:t>
      </w:r>
      <w:r w:rsidR="003875E5" w:rsidRPr="009539B8">
        <w:rPr>
          <w:sz w:val="20"/>
          <w:szCs w:val="20"/>
          <w:lang w:val="de-DE"/>
        </w:rPr>
        <w:t xml:space="preserve"> und ih</w:t>
      </w:r>
      <w:r w:rsidR="0016642C" w:rsidRPr="009539B8">
        <w:rPr>
          <w:sz w:val="20"/>
          <w:szCs w:val="20"/>
          <w:lang w:val="de-DE"/>
        </w:rPr>
        <w:t>n</w:t>
      </w:r>
      <w:r w:rsidR="003875E5" w:rsidRPr="009539B8">
        <w:rPr>
          <w:sz w:val="20"/>
          <w:szCs w:val="20"/>
          <w:lang w:val="de-DE"/>
        </w:rPr>
        <w:t xml:space="preserve">en </w:t>
      </w:r>
      <w:r w:rsidR="004F6299" w:rsidRPr="009539B8">
        <w:rPr>
          <w:sz w:val="20"/>
          <w:szCs w:val="20"/>
          <w:lang w:val="de-DE"/>
        </w:rPr>
        <w:t xml:space="preserve">damit den </w:t>
      </w:r>
      <w:r w:rsidR="003E3255" w:rsidRPr="009539B8">
        <w:rPr>
          <w:sz w:val="20"/>
          <w:szCs w:val="20"/>
          <w:lang w:val="de-DE"/>
        </w:rPr>
        <w:t>Baustellenalltag deutlich erleichtern</w:t>
      </w:r>
      <w:r w:rsidR="00BE1FCD" w:rsidRPr="009539B8">
        <w:rPr>
          <w:sz w:val="20"/>
          <w:szCs w:val="20"/>
          <w:lang w:val="de-DE"/>
        </w:rPr>
        <w:t>.</w:t>
      </w:r>
      <w:r w:rsidR="003E3255" w:rsidRPr="009539B8">
        <w:rPr>
          <w:sz w:val="20"/>
          <w:szCs w:val="20"/>
          <w:lang w:val="de-DE"/>
        </w:rPr>
        <w:t xml:space="preserve"> </w:t>
      </w:r>
      <w:r w:rsidR="006A7663">
        <w:rPr>
          <w:sz w:val="20"/>
          <w:szCs w:val="20"/>
          <w:lang w:val="de-DE"/>
        </w:rPr>
        <w:t xml:space="preserve">Dafür sorgen die neue </w:t>
      </w:r>
      <w:r w:rsidR="00E95B54" w:rsidRPr="009539B8">
        <w:rPr>
          <w:sz w:val="20"/>
          <w:szCs w:val="20"/>
          <w:lang w:val="de-DE"/>
        </w:rPr>
        <w:t>l</w:t>
      </w:r>
      <w:r w:rsidR="00882407" w:rsidRPr="009539B8">
        <w:rPr>
          <w:sz w:val="20"/>
          <w:szCs w:val="20"/>
          <w:lang w:val="de-DE"/>
        </w:rPr>
        <w:t xml:space="preserve">aterale </w:t>
      </w:r>
      <w:proofErr w:type="spellStart"/>
      <w:r w:rsidR="00882407" w:rsidRPr="009539B8">
        <w:rPr>
          <w:sz w:val="20"/>
          <w:szCs w:val="20"/>
          <w:lang w:val="de-DE"/>
        </w:rPr>
        <w:t>Verpressung</w:t>
      </w:r>
      <w:proofErr w:type="spellEnd"/>
      <w:r w:rsidR="00882407" w:rsidRPr="009539B8">
        <w:rPr>
          <w:sz w:val="20"/>
          <w:szCs w:val="20"/>
          <w:lang w:val="de-DE"/>
        </w:rPr>
        <w:t xml:space="preserve"> </w:t>
      </w:r>
      <w:r w:rsidR="006A7663">
        <w:rPr>
          <w:sz w:val="20"/>
          <w:szCs w:val="20"/>
          <w:lang w:val="de-DE"/>
        </w:rPr>
        <w:t xml:space="preserve">und die Reduzierung der Pressbacken: alle acht </w:t>
      </w:r>
      <w:r w:rsidR="00882407" w:rsidRPr="009539B8">
        <w:rPr>
          <w:sz w:val="20"/>
          <w:szCs w:val="20"/>
          <w:lang w:val="de-DE"/>
        </w:rPr>
        <w:t xml:space="preserve">Rohrdimensionen </w:t>
      </w:r>
      <w:r w:rsidR="006A7663">
        <w:rPr>
          <w:sz w:val="20"/>
          <w:szCs w:val="20"/>
          <w:lang w:val="de-DE"/>
        </w:rPr>
        <w:t xml:space="preserve">können </w:t>
      </w:r>
      <w:r w:rsidR="00882407" w:rsidRPr="009539B8">
        <w:rPr>
          <w:sz w:val="20"/>
          <w:szCs w:val="20"/>
          <w:lang w:val="de-DE"/>
        </w:rPr>
        <w:t>mit nur zwei Pressbacken verpresst werden</w:t>
      </w:r>
      <w:r w:rsidR="00E95B54" w:rsidRPr="009539B8">
        <w:rPr>
          <w:sz w:val="20"/>
          <w:szCs w:val="20"/>
          <w:lang w:val="de-DE"/>
        </w:rPr>
        <w:t xml:space="preserve">“, erläutert </w:t>
      </w:r>
      <w:r w:rsidR="00D70899">
        <w:rPr>
          <w:sz w:val="20"/>
          <w:szCs w:val="20"/>
          <w:lang w:val="de-DE"/>
        </w:rPr>
        <w:t>Friedrich Singer</w:t>
      </w:r>
      <w:r w:rsidR="00E95B54" w:rsidRPr="009539B8">
        <w:rPr>
          <w:sz w:val="20"/>
          <w:szCs w:val="20"/>
          <w:lang w:val="de-DE"/>
        </w:rPr>
        <w:t>, Produktmanager Rohrleitungssysteme bei Geberit</w:t>
      </w:r>
      <w:r w:rsidR="006A4216">
        <w:rPr>
          <w:sz w:val="20"/>
          <w:szCs w:val="20"/>
          <w:lang w:val="de-DE"/>
        </w:rPr>
        <w:t>,</w:t>
      </w:r>
      <w:r w:rsidR="00E95B54" w:rsidRPr="009539B8">
        <w:rPr>
          <w:sz w:val="20"/>
          <w:szCs w:val="20"/>
          <w:lang w:val="de-DE"/>
        </w:rPr>
        <w:t xml:space="preserve"> die Hintergründe und Vorteile des neuartigen Systems. „</w:t>
      </w:r>
      <w:r w:rsidR="003E3255" w:rsidRPr="009539B8">
        <w:rPr>
          <w:sz w:val="20"/>
          <w:szCs w:val="20"/>
          <w:lang w:val="de-DE"/>
        </w:rPr>
        <w:t xml:space="preserve">Planern </w:t>
      </w:r>
      <w:r w:rsidR="00894CBB" w:rsidRPr="009539B8">
        <w:rPr>
          <w:sz w:val="20"/>
          <w:szCs w:val="20"/>
          <w:lang w:val="de-DE"/>
        </w:rPr>
        <w:t xml:space="preserve">hingegen </w:t>
      </w:r>
      <w:r w:rsidR="00F96AA4" w:rsidRPr="009539B8">
        <w:rPr>
          <w:sz w:val="20"/>
          <w:szCs w:val="20"/>
          <w:lang w:val="de-DE"/>
        </w:rPr>
        <w:t xml:space="preserve">bieten </w:t>
      </w:r>
      <w:r w:rsidR="00157231" w:rsidRPr="009539B8">
        <w:rPr>
          <w:sz w:val="20"/>
          <w:szCs w:val="20"/>
          <w:lang w:val="de-DE"/>
        </w:rPr>
        <w:t xml:space="preserve">wir </w:t>
      </w:r>
      <w:r w:rsidR="003E3255" w:rsidRPr="009539B8">
        <w:rPr>
          <w:sz w:val="20"/>
          <w:szCs w:val="20"/>
          <w:lang w:val="de-DE"/>
        </w:rPr>
        <w:t>ein</w:t>
      </w:r>
      <w:r w:rsidR="0085725F" w:rsidRPr="009539B8">
        <w:rPr>
          <w:sz w:val="20"/>
          <w:szCs w:val="20"/>
          <w:lang w:val="de-DE"/>
        </w:rPr>
        <w:t xml:space="preserve"> System, das auf Nachhaltigkeit, Hygiene und Durchflussoptimierung setzt.</w:t>
      </w:r>
      <w:r w:rsidR="003E3255" w:rsidRPr="009539B8">
        <w:rPr>
          <w:sz w:val="20"/>
          <w:szCs w:val="20"/>
          <w:lang w:val="de-DE"/>
        </w:rPr>
        <w:t xml:space="preserve"> </w:t>
      </w:r>
      <w:r w:rsidR="0085725F" w:rsidRPr="009539B8">
        <w:rPr>
          <w:sz w:val="20"/>
          <w:szCs w:val="20"/>
          <w:lang w:val="de-DE"/>
        </w:rPr>
        <w:t>Es eignet sich</w:t>
      </w:r>
      <w:r w:rsidR="003E3255" w:rsidRPr="009539B8">
        <w:rPr>
          <w:sz w:val="20"/>
          <w:szCs w:val="20"/>
          <w:lang w:val="de-DE"/>
        </w:rPr>
        <w:t xml:space="preserve"> </w:t>
      </w:r>
      <w:r w:rsidR="007723DC" w:rsidRPr="009539B8">
        <w:rPr>
          <w:sz w:val="20"/>
          <w:szCs w:val="20"/>
          <w:lang w:val="de-DE"/>
        </w:rPr>
        <w:t xml:space="preserve">vornehmlich </w:t>
      </w:r>
      <w:r w:rsidR="003E3255" w:rsidRPr="009539B8">
        <w:rPr>
          <w:sz w:val="20"/>
          <w:szCs w:val="20"/>
          <w:lang w:val="de-DE"/>
        </w:rPr>
        <w:t>für Trinkwasser und Heizung</w:t>
      </w:r>
      <w:r w:rsidR="00C03A98" w:rsidRPr="009539B8">
        <w:rPr>
          <w:sz w:val="20"/>
          <w:szCs w:val="20"/>
          <w:lang w:val="de-DE"/>
        </w:rPr>
        <w:t>,</w:t>
      </w:r>
      <w:r w:rsidR="002B687C" w:rsidRPr="009539B8">
        <w:rPr>
          <w:sz w:val="20"/>
          <w:szCs w:val="20"/>
          <w:lang w:val="de-DE"/>
        </w:rPr>
        <w:t xml:space="preserve"> aber auch für Kühl- und Betriebswasser, für Druckluft und Gase</w:t>
      </w:r>
      <w:r w:rsidR="00E95B54" w:rsidRPr="009539B8">
        <w:rPr>
          <w:sz w:val="20"/>
          <w:szCs w:val="20"/>
          <w:lang w:val="de-DE"/>
        </w:rPr>
        <w:t xml:space="preserve">. </w:t>
      </w:r>
      <w:r w:rsidR="00157231" w:rsidRPr="009539B8">
        <w:rPr>
          <w:sz w:val="20"/>
          <w:szCs w:val="20"/>
          <w:lang w:val="de-DE"/>
        </w:rPr>
        <w:t xml:space="preserve">Die Erfahrungen </w:t>
      </w:r>
      <w:r w:rsidR="006A4216">
        <w:rPr>
          <w:sz w:val="20"/>
          <w:szCs w:val="20"/>
          <w:lang w:val="de-DE"/>
        </w:rPr>
        <w:t>der</w:t>
      </w:r>
      <w:r w:rsidR="00474DF1" w:rsidRPr="009539B8">
        <w:rPr>
          <w:sz w:val="20"/>
          <w:szCs w:val="20"/>
          <w:lang w:val="de-DE"/>
        </w:rPr>
        <w:t xml:space="preserve"> </w:t>
      </w:r>
      <w:r w:rsidR="00F96AA4" w:rsidRPr="009539B8">
        <w:rPr>
          <w:sz w:val="20"/>
          <w:szCs w:val="20"/>
          <w:lang w:val="de-DE"/>
        </w:rPr>
        <w:t xml:space="preserve">Installateure sind </w:t>
      </w:r>
      <w:r w:rsidR="00894CBB" w:rsidRPr="009539B8">
        <w:rPr>
          <w:sz w:val="20"/>
          <w:szCs w:val="20"/>
          <w:lang w:val="de-DE"/>
        </w:rPr>
        <w:t xml:space="preserve">dabei </w:t>
      </w:r>
      <w:r w:rsidR="00F96AA4" w:rsidRPr="009539B8">
        <w:rPr>
          <w:sz w:val="20"/>
          <w:szCs w:val="20"/>
          <w:lang w:val="de-DE"/>
        </w:rPr>
        <w:t xml:space="preserve">konsequent in den </w:t>
      </w:r>
      <w:r w:rsidR="00474DF1" w:rsidRPr="009539B8">
        <w:rPr>
          <w:sz w:val="20"/>
          <w:szCs w:val="20"/>
          <w:lang w:val="de-DE"/>
        </w:rPr>
        <w:t xml:space="preserve">Entwicklungsprozess </w:t>
      </w:r>
      <w:r w:rsidR="00F96AA4" w:rsidRPr="009539B8">
        <w:rPr>
          <w:sz w:val="20"/>
          <w:szCs w:val="20"/>
          <w:lang w:val="de-DE"/>
        </w:rPr>
        <w:t>eingeflossen</w:t>
      </w:r>
      <w:r w:rsidRPr="009539B8">
        <w:rPr>
          <w:sz w:val="20"/>
          <w:szCs w:val="20"/>
          <w:lang w:val="de-DE"/>
        </w:rPr>
        <w:t xml:space="preserve">. Das Ergebnis: </w:t>
      </w:r>
      <w:r w:rsidR="00157231" w:rsidRPr="009539B8">
        <w:rPr>
          <w:sz w:val="20"/>
          <w:szCs w:val="20"/>
          <w:lang w:val="de-DE"/>
        </w:rPr>
        <w:t xml:space="preserve">Geberit </w:t>
      </w:r>
      <w:proofErr w:type="spellStart"/>
      <w:r w:rsidR="00474DF1" w:rsidRPr="009539B8">
        <w:rPr>
          <w:sz w:val="20"/>
          <w:szCs w:val="20"/>
          <w:lang w:val="de-DE"/>
        </w:rPr>
        <w:t>FlowFit</w:t>
      </w:r>
      <w:proofErr w:type="spellEnd"/>
      <w:r w:rsidR="00474DF1" w:rsidRPr="009539B8">
        <w:rPr>
          <w:sz w:val="20"/>
          <w:szCs w:val="20"/>
          <w:lang w:val="de-DE"/>
        </w:rPr>
        <w:t xml:space="preserve"> </w:t>
      </w:r>
      <w:r w:rsidRPr="009539B8">
        <w:rPr>
          <w:sz w:val="20"/>
          <w:szCs w:val="20"/>
          <w:lang w:val="de-DE"/>
        </w:rPr>
        <w:t xml:space="preserve">entspricht </w:t>
      </w:r>
      <w:r w:rsidR="00474DF1" w:rsidRPr="009539B8">
        <w:rPr>
          <w:sz w:val="20"/>
          <w:szCs w:val="20"/>
          <w:lang w:val="de-DE"/>
        </w:rPr>
        <w:t>genau den Bedürfnissen unserer Kunden.“</w:t>
      </w:r>
    </w:p>
    <w:p w14:paraId="5209BEA3" w14:textId="46C52E9B" w:rsidR="00C765F0" w:rsidRPr="009539B8" w:rsidRDefault="00C765F0" w:rsidP="00016F83">
      <w:pPr>
        <w:rPr>
          <w:sz w:val="20"/>
          <w:szCs w:val="20"/>
          <w:lang w:val="de-DE"/>
        </w:rPr>
      </w:pPr>
      <w:r w:rsidRPr="009539B8">
        <w:rPr>
          <w:b/>
          <w:bCs/>
          <w:sz w:val="20"/>
          <w:szCs w:val="20"/>
          <w:lang w:val="de-DE"/>
        </w:rPr>
        <w:t xml:space="preserve">Neue Maßstäbe </w:t>
      </w:r>
      <w:r w:rsidR="00DF6AAE" w:rsidRPr="009539B8">
        <w:rPr>
          <w:b/>
          <w:bCs/>
          <w:sz w:val="20"/>
          <w:szCs w:val="20"/>
          <w:lang w:val="de-DE"/>
        </w:rPr>
        <w:t>für</w:t>
      </w:r>
      <w:r w:rsidR="0078260F" w:rsidRPr="009539B8">
        <w:rPr>
          <w:b/>
          <w:bCs/>
          <w:sz w:val="20"/>
          <w:szCs w:val="20"/>
          <w:lang w:val="de-DE"/>
        </w:rPr>
        <w:t xml:space="preserve"> mehr</w:t>
      </w:r>
      <w:r w:rsidRPr="009539B8">
        <w:rPr>
          <w:b/>
          <w:bCs/>
          <w:sz w:val="20"/>
          <w:szCs w:val="20"/>
          <w:lang w:val="de-DE"/>
        </w:rPr>
        <w:t xml:space="preserve"> Installationsfreundlichkeit</w:t>
      </w:r>
      <w:r w:rsidR="0016642C" w:rsidRPr="009539B8">
        <w:rPr>
          <w:sz w:val="20"/>
          <w:szCs w:val="20"/>
          <w:lang w:val="de-DE"/>
        </w:rPr>
        <w:br/>
      </w:r>
      <w:r w:rsidRPr="009539B8">
        <w:rPr>
          <w:sz w:val="20"/>
          <w:szCs w:val="20"/>
          <w:lang w:val="de-DE"/>
        </w:rPr>
        <w:t xml:space="preserve">Zu mehr Komfort </w:t>
      </w:r>
      <w:r w:rsidR="00BA534F" w:rsidRPr="009539B8">
        <w:rPr>
          <w:sz w:val="20"/>
          <w:szCs w:val="20"/>
          <w:lang w:val="de-DE"/>
        </w:rPr>
        <w:t xml:space="preserve">und Sicherheit </w:t>
      </w:r>
      <w:r w:rsidRPr="009539B8">
        <w:rPr>
          <w:sz w:val="20"/>
          <w:szCs w:val="20"/>
          <w:lang w:val="de-DE"/>
        </w:rPr>
        <w:t xml:space="preserve">bei der Installation trägt die </w:t>
      </w:r>
      <w:r w:rsidR="006F2769" w:rsidRPr="009539B8">
        <w:rPr>
          <w:sz w:val="20"/>
          <w:szCs w:val="20"/>
          <w:lang w:val="de-DE"/>
        </w:rPr>
        <w:t xml:space="preserve">neue </w:t>
      </w:r>
      <w:r w:rsidR="00E95B54" w:rsidRPr="009539B8">
        <w:rPr>
          <w:sz w:val="20"/>
          <w:szCs w:val="20"/>
          <w:lang w:val="de-DE"/>
        </w:rPr>
        <w:t>laterale</w:t>
      </w:r>
      <w:r w:rsidR="00E95B54" w:rsidRPr="009539B8">
        <w:rPr>
          <w:bCs/>
          <w:sz w:val="20"/>
          <w:szCs w:val="20"/>
          <w:lang w:val="de-DE"/>
        </w:rPr>
        <w:t xml:space="preserve"> </w:t>
      </w:r>
      <w:r w:rsidRPr="009539B8">
        <w:rPr>
          <w:bCs/>
          <w:sz w:val="20"/>
          <w:szCs w:val="20"/>
          <w:lang w:val="de-DE"/>
        </w:rPr>
        <w:t xml:space="preserve">– </w:t>
      </w:r>
      <w:r w:rsidR="006F2769" w:rsidRPr="009539B8">
        <w:rPr>
          <w:bCs/>
          <w:sz w:val="20"/>
          <w:szCs w:val="20"/>
          <w:lang w:val="de-DE"/>
        </w:rPr>
        <w:t xml:space="preserve">also </w:t>
      </w:r>
      <w:r w:rsidR="00E95B54" w:rsidRPr="009539B8">
        <w:rPr>
          <w:bCs/>
          <w:sz w:val="20"/>
          <w:szCs w:val="20"/>
          <w:lang w:val="de-DE"/>
        </w:rPr>
        <w:t xml:space="preserve">seitliche </w:t>
      </w:r>
      <w:r w:rsidRPr="009539B8">
        <w:rPr>
          <w:bCs/>
          <w:sz w:val="20"/>
          <w:szCs w:val="20"/>
          <w:lang w:val="de-DE"/>
        </w:rPr>
        <w:t xml:space="preserve">– </w:t>
      </w:r>
      <w:proofErr w:type="spellStart"/>
      <w:r w:rsidRPr="009539B8">
        <w:rPr>
          <w:bCs/>
          <w:sz w:val="20"/>
          <w:szCs w:val="20"/>
          <w:lang w:val="de-DE"/>
        </w:rPr>
        <w:t>Verpressung</w:t>
      </w:r>
      <w:proofErr w:type="spellEnd"/>
      <w:r w:rsidRPr="009539B8">
        <w:rPr>
          <w:sz w:val="20"/>
          <w:szCs w:val="20"/>
          <w:lang w:val="de-DE"/>
        </w:rPr>
        <w:t xml:space="preserve"> bei. </w:t>
      </w:r>
      <w:r w:rsidR="009539B8" w:rsidRPr="009539B8">
        <w:rPr>
          <w:sz w:val="20"/>
          <w:szCs w:val="20"/>
          <w:lang w:val="de-DE"/>
        </w:rPr>
        <w:t>Die Pressstelle</w:t>
      </w:r>
      <w:r w:rsidR="00523DC7" w:rsidRPr="009539B8">
        <w:rPr>
          <w:sz w:val="20"/>
          <w:szCs w:val="20"/>
          <w:lang w:val="de-DE"/>
        </w:rPr>
        <w:t xml:space="preserve"> kann </w:t>
      </w:r>
      <w:r w:rsidR="0078260F" w:rsidRPr="009539B8">
        <w:rPr>
          <w:sz w:val="20"/>
          <w:szCs w:val="20"/>
          <w:lang w:val="de-DE"/>
        </w:rPr>
        <w:t xml:space="preserve">problemlos in jede gewünschte Position </w:t>
      </w:r>
      <w:r w:rsidR="00523DC7" w:rsidRPr="009539B8">
        <w:rPr>
          <w:sz w:val="20"/>
          <w:szCs w:val="20"/>
          <w:lang w:val="de-DE"/>
        </w:rPr>
        <w:t>gedreht werden</w:t>
      </w:r>
      <w:r w:rsidR="0078260F" w:rsidRPr="009539B8">
        <w:rPr>
          <w:sz w:val="20"/>
          <w:szCs w:val="20"/>
          <w:lang w:val="de-DE"/>
        </w:rPr>
        <w:t xml:space="preserve">. Das macht </w:t>
      </w:r>
      <w:r w:rsidR="008402CD" w:rsidRPr="009539B8">
        <w:rPr>
          <w:sz w:val="20"/>
          <w:szCs w:val="20"/>
          <w:lang w:val="de-DE"/>
        </w:rPr>
        <w:t>den Pressvorgang</w:t>
      </w:r>
      <w:r w:rsidR="0078260F" w:rsidRPr="009539B8">
        <w:rPr>
          <w:sz w:val="20"/>
          <w:szCs w:val="20"/>
          <w:lang w:val="de-DE"/>
        </w:rPr>
        <w:t xml:space="preserve"> auch an schwierigen </w:t>
      </w:r>
      <w:r w:rsidR="00A47705" w:rsidRPr="009539B8">
        <w:rPr>
          <w:sz w:val="20"/>
          <w:szCs w:val="20"/>
          <w:lang w:val="de-DE"/>
        </w:rPr>
        <w:t xml:space="preserve">oder engen </w:t>
      </w:r>
      <w:r w:rsidR="0078260F" w:rsidRPr="009539B8">
        <w:rPr>
          <w:sz w:val="20"/>
          <w:szCs w:val="20"/>
          <w:lang w:val="de-DE"/>
        </w:rPr>
        <w:t xml:space="preserve">Stellen möglich. Um sicher zu verpressen, muss die Pressbacke nicht </w:t>
      </w:r>
      <w:r w:rsidR="00E95B54" w:rsidRPr="009539B8">
        <w:rPr>
          <w:sz w:val="20"/>
          <w:szCs w:val="20"/>
          <w:lang w:val="de-DE"/>
        </w:rPr>
        <w:t xml:space="preserve">mehr </w:t>
      </w:r>
      <w:r w:rsidR="0078260F" w:rsidRPr="009539B8">
        <w:rPr>
          <w:sz w:val="20"/>
          <w:szCs w:val="20"/>
          <w:lang w:val="de-DE"/>
        </w:rPr>
        <w:t>d</w:t>
      </w:r>
      <w:r w:rsidR="00381AF3">
        <w:rPr>
          <w:sz w:val="20"/>
          <w:szCs w:val="20"/>
          <w:lang w:val="de-DE"/>
        </w:rPr>
        <w:t>en</w:t>
      </w:r>
      <w:r w:rsidR="0078260F" w:rsidRPr="009539B8">
        <w:rPr>
          <w:sz w:val="20"/>
          <w:szCs w:val="20"/>
          <w:lang w:val="de-DE"/>
        </w:rPr>
        <w:t xml:space="preserve"> </w:t>
      </w:r>
      <w:r w:rsidR="00A47705" w:rsidRPr="009539B8">
        <w:rPr>
          <w:sz w:val="20"/>
          <w:szCs w:val="20"/>
          <w:lang w:val="de-DE"/>
        </w:rPr>
        <w:t>gesamte</w:t>
      </w:r>
      <w:r w:rsidR="00381AF3">
        <w:rPr>
          <w:sz w:val="20"/>
          <w:szCs w:val="20"/>
          <w:lang w:val="de-DE"/>
        </w:rPr>
        <w:t>n</w:t>
      </w:r>
      <w:r w:rsidR="0078260F" w:rsidRPr="009539B8">
        <w:rPr>
          <w:sz w:val="20"/>
          <w:szCs w:val="20"/>
          <w:lang w:val="de-DE"/>
        </w:rPr>
        <w:t xml:space="preserve"> Fitting umfassen, sondern greift ganz einfach um den </w:t>
      </w:r>
      <w:r w:rsidR="00802636" w:rsidRPr="009539B8">
        <w:rPr>
          <w:sz w:val="20"/>
          <w:szCs w:val="20"/>
          <w:lang w:val="de-DE"/>
        </w:rPr>
        <w:t>Pressindikator</w:t>
      </w:r>
      <w:r w:rsidR="00E95B54" w:rsidRPr="009539B8">
        <w:rPr>
          <w:sz w:val="20"/>
          <w:szCs w:val="20"/>
          <w:lang w:val="de-DE"/>
        </w:rPr>
        <w:t xml:space="preserve">. </w:t>
      </w:r>
      <w:r w:rsidR="0078260F" w:rsidRPr="009539B8">
        <w:rPr>
          <w:sz w:val="20"/>
          <w:szCs w:val="20"/>
          <w:lang w:val="de-DE"/>
        </w:rPr>
        <w:t xml:space="preserve">Die </w:t>
      </w:r>
      <w:proofErr w:type="spellStart"/>
      <w:r w:rsidR="009539B8" w:rsidRPr="009539B8">
        <w:rPr>
          <w:sz w:val="20"/>
          <w:szCs w:val="20"/>
          <w:lang w:val="de-DE"/>
        </w:rPr>
        <w:t>Pres</w:t>
      </w:r>
      <w:r w:rsidR="0090750F">
        <w:rPr>
          <w:sz w:val="20"/>
          <w:szCs w:val="20"/>
          <w:lang w:val="de-DE"/>
        </w:rPr>
        <w:t>sbride</w:t>
      </w:r>
      <w:proofErr w:type="spellEnd"/>
      <w:r w:rsidR="009539B8" w:rsidRPr="009539B8">
        <w:rPr>
          <w:sz w:val="20"/>
          <w:szCs w:val="20"/>
          <w:lang w:val="de-DE"/>
        </w:rPr>
        <w:t xml:space="preserve"> </w:t>
      </w:r>
      <w:r w:rsidR="0078260F" w:rsidRPr="009539B8">
        <w:rPr>
          <w:sz w:val="20"/>
          <w:szCs w:val="20"/>
          <w:lang w:val="de-DE"/>
        </w:rPr>
        <w:t xml:space="preserve">aus Edelstahl, </w:t>
      </w:r>
      <w:r w:rsidR="005075FA" w:rsidRPr="009539B8">
        <w:rPr>
          <w:sz w:val="20"/>
          <w:szCs w:val="20"/>
          <w:lang w:val="de-DE"/>
        </w:rPr>
        <w:t xml:space="preserve">die </w:t>
      </w:r>
      <w:r w:rsidR="00C91878">
        <w:rPr>
          <w:sz w:val="20"/>
          <w:szCs w:val="20"/>
          <w:lang w:val="de-DE"/>
        </w:rPr>
        <w:t>den</w:t>
      </w:r>
      <w:r w:rsidR="0078260F" w:rsidRPr="009539B8">
        <w:rPr>
          <w:sz w:val="20"/>
          <w:szCs w:val="20"/>
          <w:lang w:val="de-DE"/>
        </w:rPr>
        <w:t xml:space="preserve"> Fitting umfasst, wird daraufhin zusammengezogen</w:t>
      </w:r>
      <w:r w:rsidR="001D48C7" w:rsidRPr="009539B8">
        <w:rPr>
          <w:sz w:val="20"/>
          <w:szCs w:val="20"/>
          <w:lang w:val="de-DE"/>
        </w:rPr>
        <w:t xml:space="preserve"> und die Verbindung dauerhaft dicht</w:t>
      </w:r>
      <w:r w:rsidR="0078260F" w:rsidRPr="009539B8">
        <w:rPr>
          <w:sz w:val="20"/>
          <w:szCs w:val="20"/>
          <w:lang w:val="de-DE"/>
        </w:rPr>
        <w:t xml:space="preserve">. </w:t>
      </w:r>
    </w:p>
    <w:p w14:paraId="37D9DDC1" w14:textId="6491E70E" w:rsidR="00523DC7" w:rsidRPr="009539B8" w:rsidRDefault="0069081E" w:rsidP="00016F83">
      <w:pPr>
        <w:rPr>
          <w:b/>
          <w:bCs/>
          <w:sz w:val="20"/>
          <w:szCs w:val="20"/>
          <w:lang w:val="de-CH"/>
        </w:rPr>
      </w:pPr>
      <w:r w:rsidRPr="009539B8">
        <w:rPr>
          <w:b/>
          <w:bCs/>
          <w:sz w:val="20"/>
          <w:szCs w:val="20"/>
          <w:lang w:val="de-CH"/>
        </w:rPr>
        <w:t xml:space="preserve">Handliches Presswerkzeug, </w:t>
      </w:r>
      <w:r w:rsidR="00E95B54" w:rsidRPr="009539B8">
        <w:rPr>
          <w:b/>
          <w:bCs/>
          <w:sz w:val="20"/>
          <w:szCs w:val="20"/>
          <w:lang w:val="de-CH"/>
        </w:rPr>
        <w:t xml:space="preserve">unterbrechungsfreier </w:t>
      </w:r>
      <w:r w:rsidRPr="009539B8">
        <w:rPr>
          <w:b/>
          <w:bCs/>
          <w:sz w:val="20"/>
          <w:szCs w:val="20"/>
          <w:lang w:val="de-CH"/>
        </w:rPr>
        <w:t>Pressvorgang</w:t>
      </w:r>
      <w:r w:rsidRPr="009539B8">
        <w:rPr>
          <w:b/>
          <w:bCs/>
          <w:sz w:val="20"/>
          <w:szCs w:val="20"/>
          <w:lang w:val="de-CH"/>
        </w:rPr>
        <w:br/>
      </w:r>
      <w:r w:rsidR="00523DC7" w:rsidRPr="009539B8">
        <w:rPr>
          <w:bCs/>
          <w:sz w:val="20"/>
          <w:szCs w:val="20"/>
          <w:lang w:val="de-DE"/>
        </w:rPr>
        <w:t xml:space="preserve">Häufiger Werkzeugwechsel gehört mit </w:t>
      </w:r>
      <w:r w:rsidR="00157231" w:rsidRPr="009539B8">
        <w:rPr>
          <w:bCs/>
          <w:sz w:val="20"/>
          <w:szCs w:val="20"/>
          <w:lang w:val="de-DE"/>
        </w:rPr>
        <w:t xml:space="preserve">Geberit </w:t>
      </w:r>
      <w:proofErr w:type="spellStart"/>
      <w:r w:rsidR="00523DC7" w:rsidRPr="009539B8">
        <w:rPr>
          <w:bCs/>
          <w:sz w:val="20"/>
          <w:szCs w:val="20"/>
          <w:lang w:val="de-DE"/>
        </w:rPr>
        <w:t>FlowFit</w:t>
      </w:r>
      <w:proofErr w:type="spellEnd"/>
      <w:r w:rsidR="00523DC7" w:rsidRPr="009539B8">
        <w:rPr>
          <w:bCs/>
          <w:sz w:val="20"/>
          <w:szCs w:val="20"/>
          <w:lang w:val="de-DE"/>
        </w:rPr>
        <w:t xml:space="preserve"> der Vergangenheit an.</w:t>
      </w:r>
      <w:r w:rsidR="00523DC7" w:rsidRPr="009539B8">
        <w:rPr>
          <w:sz w:val="20"/>
          <w:szCs w:val="20"/>
          <w:lang w:val="de-DE"/>
        </w:rPr>
        <w:t xml:space="preserve"> Für </w:t>
      </w:r>
      <w:r w:rsidR="00476D9A" w:rsidRPr="009539B8">
        <w:rPr>
          <w:sz w:val="20"/>
          <w:szCs w:val="20"/>
          <w:lang w:val="de-DE"/>
        </w:rPr>
        <w:t xml:space="preserve">die acht </w:t>
      </w:r>
      <w:r w:rsidR="00523DC7" w:rsidRPr="009539B8">
        <w:rPr>
          <w:sz w:val="20"/>
          <w:szCs w:val="20"/>
          <w:lang w:val="de-DE"/>
        </w:rPr>
        <w:t>Rohrdimensionen von d16 bis d75 benötigt der Installateur nur noch zwei Pressbacken</w:t>
      </w:r>
      <w:r w:rsidR="001D48C7" w:rsidRPr="009539B8">
        <w:rPr>
          <w:sz w:val="20"/>
          <w:szCs w:val="20"/>
          <w:lang w:val="de-DE"/>
        </w:rPr>
        <w:t xml:space="preserve">. Bei der Installation der </w:t>
      </w:r>
      <w:proofErr w:type="spellStart"/>
      <w:r w:rsidR="001D48C7" w:rsidRPr="009539B8">
        <w:rPr>
          <w:sz w:val="20"/>
          <w:szCs w:val="20"/>
          <w:lang w:val="de-DE"/>
        </w:rPr>
        <w:t>FlowFit</w:t>
      </w:r>
      <w:proofErr w:type="spellEnd"/>
      <w:r w:rsidR="001D48C7" w:rsidRPr="009539B8">
        <w:rPr>
          <w:sz w:val="20"/>
          <w:szCs w:val="20"/>
          <w:lang w:val="de-DE"/>
        </w:rPr>
        <w:t xml:space="preserve"> Versorgungsleitungen in</w:t>
      </w:r>
      <w:r w:rsidR="00523DC7" w:rsidRPr="009539B8">
        <w:rPr>
          <w:sz w:val="20"/>
          <w:szCs w:val="20"/>
          <w:lang w:val="de-DE"/>
        </w:rPr>
        <w:t xml:space="preserve"> Ein- und Mehrfamilienhäuser</w:t>
      </w:r>
      <w:r w:rsidR="0097084F" w:rsidRPr="009539B8">
        <w:rPr>
          <w:sz w:val="20"/>
          <w:szCs w:val="20"/>
          <w:lang w:val="de-DE"/>
        </w:rPr>
        <w:t>n</w:t>
      </w:r>
      <w:r w:rsidR="00523DC7" w:rsidRPr="009539B8">
        <w:rPr>
          <w:sz w:val="20"/>
          <w:szCs w:val="20"/>
          <w:lang w:val="de-DE"/>
        </w:rPr>
        <w:t xml:space="preserve">, in denen nur Rohre mit Durchmessern bis d40 zum Einsatz kommen, </w:t>
      </w:r>
      <w:r w:rsidR="001D48C7" w:rsidRPr="009539B8">
        <w:rPr>
          <w:sz w:val="20"/>
          <w:szCs w:val="20"/>
          <w:lang w:val="de-DE"/>
        </w:rPr>
        <w:t xml:space="preserve">reicht sogar </w:t>
      </w:r>
      <w:r w:rsidR="00523DC7" w:rsidRPr="009539B8">
        <w:rPr>
          <w:sz w:val="20"/>
          <w:szCs w:val="20"/>
          <w:lang w:val="de-DE"/>
        </w:rPr>
        <w:t xml:space="preserve">eine. </w:t>
      </w:r>
      <w:r w:rsidR="00DF6AAE" w:rsidRPr="009539B8">
        <w:rPr>
          <w:sz w:val="20"/>
          <w:szCs w:val="20"/>
          <w:lang w:val="de-DE"/>
        </w:rPr>
        <w:t xml:space="preserve">Die </w:t>
      </w:r>
      <w:proofErr w:type="spellStart"/>
      <w:r w:rsidR="00DF6AAE" w:rsidRPr="009539B8">
        <w:rPr>
          <w:sz w:val="20"/>
          <w:szCs w:val="20"/>
          <w:lang w:val="de-DE"/>
        </w:rPr>
        <w:t>FlowFit</w:t>
      </w:r>
      <w:proofErr w:type="spellEnd"/>
      <w:r w:rsidR="00DF6AAE" w:rsidRPr="009539B8">
        <w:rPr>
          <w:sz w:val="20"/>
          <w:szCs w:val="20"/>
          <w:lang w:val="de-DE"/>
        </w:rPr>
        <w:t xml:space="preserve"> Press</w:t>
      </w:r>
      <w:r w:rsidR="0078260F" w:rsidRPr="009539B8">
        <w:rPr>
          <w:sz w:val="20"/>
          <w:szCs w:val="20"/>
          <w:lang w:val="de-DE"/>
        </w:rPr>
        <w:t>b</w:t>
      </w:r>
      <w:r w:rsidR="00DF6AAE" w:rsidRPr="009539B8">
        <w:rPr>
          <w:sz w:val="20"/>
          <w:szCs w:val="20"/>
          <w:lang w:val="de-DE"/>
        </w:rPr>
        <w:t xml:space="preserve">acken </w:t>
      </w:r>
      <w:r w:rsidR="0078260F" w:rsidRPr="009539B8">
        <w:rPr>
          <w:sz w:val="20"/>
          <w:szCs w:val="20"/>
          <w:lang w:val="de-DE"/>
        </w:rPr>
        <w:t>sind mit den Geberit</w:t>
      </w:r>
      <w:r w:rsidR="00DF6AAE" w:rsidRPr="009539B8">
        <w:rPr>
          <w:sz w:val="20"/>
          <w:szCs w:val="20"/>
          <w:lang w:val="de-DE"/>
        </w:rPr>
        <w:t xml:space="preserve"> Presswerkzeugen der Kompatibilitätsklasse</w:t>
      </w:r>
      <w:r w:rsidR="00B67638" w:rsidRPr="009539B8">
        <w:rPr>
          <w:sz w:val="20"/>
          <w:szCs w:val="20"/>
          <w:lang w:val="de-DE"/>
        </w:rPr>
        <w:t>n</w:t>
      </w:r>
      <w:r w:rsidR="00DF6AAE" w:rsidRPr="009539B8">
        <w:rPr>
          <w:sz w:val="20"/>
          <w:szCs w:val="20"/>
          <w:lang w:val="de-DE"/>
        </w:rPr>
        <w:t xml:space="preserve"> [1] und [2]</w:t>
      </w:r>
      <w:r w:rsidR="0078260F" w:rsidRPr="009539B8">
        <w:rPr>
          <w:sz w:val="20"/>
          <w:szCs w:val="20"/>
          <w:lang w:val="de-DE"/>
        </w:rPr>
        <w:t xml:space="preserve"> verwendbar</w:t>
      </w:r>
      <w:r w:rsidR="00DF6AAE" w:rsidRPr="009539B8">
        <w:rPr>
          <w:sz w:val="20"/>
          <w:szCs w:val="20"/>
          <w:lang w:val="de-DE"/>
        </w:rPr>
        <w:t>.</w:t>
      </w:r>
      <w:r w:rsidR="0016642C" w:rsidRPr="009539B8">
        <w:rPr>
          <w:sz w:val="20"/>
          <w:szCs w:val="20"/>
          <w:lang w:val="de-DE"/>
        </w:rPr>
        <w:t xml:space="preserve"> </w:t>
      </w:r>
      <w:r w:rsidR="00523DC7" w:rsidRPr="009539B8">
        <w:rPr>
          <w:sz w:val="20"/>
          <w:szCs w:val="20"/>
          <w:lang w:val="de-DE"/>
        </w:rPr>
        <w:t xml:space="preserve">Als Alternative zum elektrisch betriebenen Pressgerät bietet Geberit </w:t>
      </w:r>
      <w:r w:rsidR="00DF6AAE" w:rsidRPr="009539B8">
        <w:rPr>
          <w:sz w:val="20"/>
          <w:szCs w:val="20"/>
          <w:lang w:val="de-DE"/>
        </w:rPr>
        <w:t xml:space="preserve">für die </w:t>
      </w:r>
      <w:r w:rsidR="001D48C7" w:rsidRPr="009539B8">
        <w:rPr>
          <w:sz w:val="20"/>
          <w:szCs w:val="20"/>
          <w:lang w:val="de-DE"/>
        </w:rPr>
        <w:t xml:space="preserve">kleineren </w:t>
      </w:r>
      <w:r w:rsidR="00DF6AAE" w:rsidRPr="009539B8">
        <w:rPr>
          <w:sz w:val="20"/>
          <w:szCs w:val="20"/>
          <w:lang w:val="de-DE"/>
        </w:rPr>
        <w:t xml:space="preserve">Dimensionen d16 bis d40 eine </w:t>
      </w:r>
      <w:r w:rsidR="00DF6AAE" w:rsidRPr="009539B8">
        <w:rPr>
          <w:sz w:val="20"/>
          <w:szCs w:val="20"/>
          <w:lang w:val="de-DE"/>
        </w:rPr>
        <w:lastRenderedPageBreak/>
        <w:t>Handpresszange an. Sie lässt sich einfach handhaben, findet in jeder Tasche Platz und erlaubt</w:t>
      </w:r>
      <w:r w:rsidR="001D48C7" w:rsidRPr="009539B8">
        <w:rPr>
          <w:sz w:val="20"/>
          <w:szCs w:val="20"/>
          <w:lang w:val="de-DE"/>
        </w:rPr>
        <w:t>,</w:t>
      </w:r>
      <w:r w:rsidR="00DF6AAE" w:rsidRPr="009539B8">
        <w:rPr>
          <w:sz w:val="20"/>
          <w:szCs w:val="20"/>
          <w:lang w:val="de-DE"/>
        </w:rPr>
        <w:t xml:space="preserve"> selbst größere Rohre mit wenig Kraftaufwand zu verpressen.</w:t>
      </w:r>
    </w:p>
    <w:p w14:paraId="11725113" w14:textId="5D913E88" w:rsidR="0037702D" w:rsidRPr="009539B8" w:rsidRDefault="00476D9A" w:rsidP="00016F83">
      <w:pPr>
        <w:rPr>
          <w:sz w:val="20"/>
          <w:szCs w:val="20"/>
          <w:lang w:val="de-DE"/>
        </w:rPr>
      </w:pPr>
      <w:r w:rsidRPr="009539B8">
        <w:rPr>
          <w:bCs/>
          <w:sz w:val="20"/>
          <w:szCs w:val="20"/>
          <w:lang w:val="de-DE"/>
        </w:rPr>
        <w:t>Ein</w:t>
      </w:r>
      <w:r w:rsidR="00DF6AAE" w:rsidRPr="009539B8">
        <w:rPr>
          <w:bCs/>
          <w:sz w:val="20"/>
          <w:szCs w:val="20"/>
          <w:lang w:val="de-DE"/>
        </w:rPr>
        <w:t xml:space="preserve"> Entgraten und Kalibrieren </w:t>
      </w:r>
      <w:r w:rsidR="007400CA" w:rsidRPr="009539B8">
        <w:rPr>
          <w:bCs/>
          <w:sz w:val="20"/>
          <w:szCs w:val="20"/>
          <w:lang w:val="de-DE"/>
        </w:rPr>
        <w:t xml:space="preserve">der Rohre </w:t>
      </w:r>
      <w:r w:rsidRPr="009539B8">
        <w:rPr>
          <w:bCs/>
          <w:sz w:val="20"/>
          <w:szCs w:val="20"/>
          <w:lang w:val="de-DE"/>
        </w:rPr>
        <w:t xml:space="preserve">ist </w:t>
      </w:r>
      <w:r w:rsidR="00AA2EA2" w:rsidRPr="009539B8">
        <w:rPr>
          <w:bCs/>
          <w:sz w:val="20"/>
          <w:szCs w:val="20"/>
          <w:lang w:val="de-DE"/>
        </w:rPr>
        <w:t xml:space="preserve">mit </w:t>
      </w:r>
      <w:r w:rsidR="00157231" w:rsidRPr="009539B8">
        <w:rPr>
          <w:bCs/>
          <w:sz w:val="20"/>
          <w:szCs w:val="20"/>
          <w:lang w:val="de-DE"/>
        </w:rPr>
        <w:t xml:space="preserve">Geberit </w:t>
      </w:r>
      <w:proofErr w:type="spellStart"/>
      <w:r w:rsidR="00AA2EA2" w:rsidRPr="009539B8">
        <w:rPr>
          <w:bCs/>
          <w:sz w:val="20"/>
          <w:szCs w:val="20"/>
          <w:lang w:val="de-DE"/>
        </w:rPr>
        <w:t>FlowFit</w:t>
      </w:r>
      <w:proofErr w:type="spellEnd"/>
      <w:r w:rsidR="00AA2EA2" w:rsidRPr="009539B8">
        <w:rPr>
          <w:bCs/>
          <w:sz w:val="20"/>
          <w:szCs w:val="20"/>
          <w:lang w:val="de-DE"/>
        </w:rPr>
        <w:t xml:space="preserve"> </w:t>
      </w:r>
      <w:r w:rsidR="006467CA" w:rsidRPr="009539B8">
        <w:rPr>
          <w:bCs/>
          <w:sz w:val="20"/>
          <w:szCs w:val="20"/>
          <w:lang w:val="de-DE"/>
        </w:rPr>
        <w:t>nicht notwendig.</w:t>
      </w:r>
      <w:r w:rsidR="00DF6AAE" w:rsidRPr="009539B8">
        <w:rPr>
          <w:sz w:val="20"/>
          <w:szCs w:val="20"/>
          <w:lang w:val="de-DE"/>
        </w:rPr>
        <w:t xml:space="preserve"> </w:t>
      </w:r>
      <w:r w:rsidR="009F10C8" w:rsidRPr="009539B8">
        <w:rPr>
          <w:sz w:val="20"/>
          <w:szCs w:val="20"/>
          <w:lang w:val="de-DE"/>
        </w:rPr>
        <w:t xml:space="preserve">Der Entfall dieses </w:t>
      </w:r>
      <w:r w:rsidR="00894CBB" w:rsidRPr="009539B8">
        <w:rPr>
          <w:sz w:val="20"/>
          <w:szCs w:val="20"/>
          <w:lang w:val="de-DE"/>
        </w:rPr>
        <w:t xml:space="preserve">Arbeitsschritts </w:t>
      </w:r>
      <w:r w:rsidR="009F10C8" w:rsidRPr="009539B8">
        <w:rPr>
          <w:sz w:val="20"/>
          <w:szCs w:val="20"/>
          <w:lang w:val="de-DE"/>
        </w:rPr>
        <w:t xml:space="preserve">beschleunigt den Installationsprozess deutlich. </w:t>
      </w:r>
      <w:r w:rsidR="00DF6AAE" w:rsidRPr="009539B8">
        <w:rPr>
          <w:sz w:val="20"/>
          <w:szCs w:val="20"/>
          <w:lang w:val="de-DE"/>
        </w:rPr>
        <w:t>Um die Einsteckkraft zu reduzieren, kann es jedoch trotzdem sinnvoll sein, unrunde Rohrenden mit dem Kalibrierwerkzeug, das Geberit zusammen mit den Pressbacken liefert, vorzubereiten.</w:t>
      </w:r>
      <w:r w:rsidR="00E0377A">
        <w:rPr>
          <w:sz w:val="20"/>
          <w:szCs w:val="20"/>
          <w:lang w:val="de-DE"/>
        </w:rPr>
        <w:t xml:space="preserve"> </w:t>
      </w:r>
    </w:p>
    <w:p w14:paraId="7240E0BE" w14:textId="4E7F3453" w:rsidR="00DF6AAE" w:rsidRPr="009539B8" w:rsidRDefault="007A260D" w:rsidP="00016F83">
      <w:pPr>
        <w:rPr>
          <w:sz w:val="20"/>
          <w:szCs w:val="20"/>
          <w:lang w:val="de-DE"/>
        </w:rPr>
      </w:pPr>
      <w:r w:rsidRPr="009539B8">
        <w:rPr>
          <w:b/>
          <w:sz w:val="20"/>
          <w:szCs w:val="20"/>
          <w:lang w:val="de-DE"/>
        </w:rPr>
        <w:t>Mehr Sicherheit bei der Installation</w:t>
      </w:r>
      <w:r w:rsidRPr="009539B8">
        <w:rPr>
          <w:sz w:val="20"/>
          <w:szCs w:val="20"/>
          <w:lang w:val="de-DE"/>
        </w:rPr>
        <w:br/>
      </w:r>
      <w:r w:rsidR="00DF6AAE" w:rsidRPr="009539B8">
        <w:rPr>
          <w:sz w:val="20"/>
          <w:szCs w:val="20"/>
          <w:lang w:val="de-DE"/>
        </w:rPr>
        <w:t xml:space="preserve">Für </w:t>
      </w:r>
      <w:r w:rsidR="001D48C7" w:rsidRPr="009539B8">
        <w:rPr>
          <w:sz w:val="20"/>
          <w:szCs w:val="20"/>
          <w:lang w:val="de-DE"/>
        </w:rPr>
        <w:t xml:space="preserve">die zuverlässige Dichtheit der Leitungen </w:t>
      </w:r>
      <w:r w:rsidR="00DF6AAE" w:rsidRPr="009539B8">
        <w:rPr>
          <w:sz w:val="20"/>
          <w:szCs w:val="20"/>
          <w:lang w:val="de-DE"/>
        </w:rPr>
        <w:t>sorg</w:t>
      </w:r>
      <w:r w:rsidR="00476D9A" w:rsidRPr="009539B8">
        <w:rPr>
          <w:sz w:val="20"/>
          <w:szCs w:val="20"/>
          <w:lang w:val="de-DE"/>
        </w:rPr>
        <w:t xml:space="preserve">en </w:t>
      </w:r>
      <w:r w:rsidR="00DF6AAE" w:rsidRPr="009539B8">
        <w:rPr>
          <w:sz w:val="20"/>
          <w:szCs w:val="20"/>
          <w:lang w:val="de-DE"/>
        </w:rPr>
        <w:t xml:space="preserve">gleich mehrere Faktoren: </w:t>
      </w:r>
      <w:r w:rsidR="00476D9A" w:rsidRPr="009539B8">
        <w:rPr>
          <w:sz w:val="20"/>
          <w:szCs w:val="20"/>
          <w:lang w:val="de-DE"/>
        </w:rPr>
        <w:t>Einer davon ist der</w:t>
      </w:r>
      <w:r w:rsidR="00DF6AAE" w:rsidRPr="009539B8">
        <w:rPr>
          <w:sz w:val="20"/>
          <w:szCs w:val="20"/>
          <w:lang w:val="de-DE"/>
        </w:rPr>
        <w:t xml:space="preserve"> </w:t>
      </w:r>
      <w:r w:rsidR="00DF6AAE" w:rsidRPr="009539B8">
        <w:rPr>
          <w:bCs/>
          <w:sz w:val="20"/>
          <w:szCs w:val="20"/>
          <w:lang w:val="de-DE"/>
        </w:rPr>
        <w:t>Pressindikator</w:t>
      </w:r>
      <w:r w:rsidR="00DF6AAE" w:rsidRPr="009539B8">
        <w:rPr>
          <w:sz w:val="20"/>
          <w:szCs w:val="20"/>
          <w:lang w:val="de-DE"/>
        </w:rPr>
        <w:t xml:space="preserve">, der nur abfällt, wenn eine Verbindung sicher </w:t>
      </w:r>
      <w:r w:rsidRPr="009539B8">
        <w:rPr>
          <w:sz w:val="20"/>
          <w:szCs w:val="20"/>
          <w:lang w:val="de-DE"/>
        </w:rPr>
        <w:t xml:space="preserve">und unlösbar </w:t>
      </w:r>
      <w:r w:rsidR="00DF6AAE" w:rsidRPr="009539B8">
        <w:rPr>
          <w:sz w:val="20"/>
          <w:szCs w:val="20"/>
          <w:lang w:val="de-DE"/>
        </w:rPr>
        <w:t>verpresst ist.</w:t>
      </w:r>
      <w:r w:rsidR="00684ACB" w:rsidRPr="009539B8">
        <w:rPr>
          <w:sz w:val="20"/>
          <w:szCs w:val="20"/>
          <w:lang w:val="de-DE"/>
        </w:rPr>
        <w:t xml:space="preserve"> Die Form des Indikators lässt bei der Werkzeugführung keine Toleranzen zu,</w:t>
      </w:r>
      <w:r w:rsidR="00700E8D">
        <w:rPr>
          <w:sz w:val="20"/>
          <w:szCs w:val="20"/>
          <w:lang w:val="de-DE"/>
        </w:rPr>
        <w:t xml:space="preserve"> f</w:t>
      </w:r>
      <w:r w:rsidR="00684ACB" w:rsidRPr="009539B8">
        <w:rPr>
          <w:sz w:val="20"/>
          <w:szCs w:val="20"/>
          <w:lang w:val="de-DE"/>
        </w:rPr>
        <w:t xml:space="preserve">ehlerhafte </w:t>
      </w:r>
      <w:proofErr w:type="spellStart"/>
      <w:r w:rsidR="00684ACB" w:rsidRPr="009539B8">
        <w:rPr>
          <w:sz w:val="20"/>
          <w:szCs w:val="20"/>
          <w:lang w:val="de-DE"/>
        </w:rPr>
        <w:t>Verpressungen</w:t>
      </w:r>
      <w:proofErr w:type="spellEnd"/>
      <w:r w:rsidR="00684ACB" w:rsidRPr="009539B8">
        <w:rPr>
          <w:sz w:val="20"/>
          <w:szCs w:val="20"/>
          <w:lang w:val="de-DE"/>
        </w:rPr>
        <w:t xml:space="preserve"> sind dadurch </w:t>
      </w:r>
      <w:r w:rsidR="00CE6047" w:rsidRPr="009539B8">
        <w:rPr>
          <w:sz w:val="20"/>
          <w:szCs w:val="20"/>
          <w:lang w:val="de-DE"/>
        </w:rPr>
        <w:t xml:space="preserve">nahezu </w:t>
      </w:r>
      <w:r w:rsidR="00684ACB" w:rsidRPr="009539B8">
        <w:rPr>
          <w:sz w:val="20"/>
          <w:szCs w:val="20"/>
          <w:lang w:val="de-DE"/>
        </w:rPr>
        <w:t>ausgeschlossen.</w:t>
      </w:r>
      <w:r w:rsidR="006B4D9E" w:rsidRPr="009539B8">
        <w:rPr>
          <w:sz w:val="20"/>
          <w:szCs w:val="20"/>
          <w:lang w:val="de-DE"/>
        </w:rPr>
        <w:t xml:space="preserve"> Zudem verfügt jede</w:t>
      </w:r>
      <w:r w:rsidR="00C91878">
        <w:rPr>
          <w:sz w:val="20"/>
          <w:szCs w:val="20"/>
          <w:lang w:val="de-DE"/>
        </w:rPr>
        <w:t>r</w:t>
      </w:r>
      <w:r w:rsidR="006B4D9E" w:rsidRPr="009539B8">
        <w:rPr>
          <w:sz w:val="20"/>
          <w:szCs w:val="20"/>
          <w:lang w:val="de-DE"/>
        </w:rPr>
        <w:t xml:space="preserve"> Fitting über </w:t>
      </w:r>
      <w:r w:rsidR="00360BD4" w:rsidRPr="009539B8">
        <w:rPr>
          <w:sz w:val="20"/>
          <w:szCs w:val="20"/>
          <w:lang w:val="de-DE"/>
        </w:rPr>
        <w:t xml:space="preserve">mehrere </w:t>
      </w:r>
      <w:r w:rsidR="006B4D9E" w:rsidRPr="009539B8">
        <w:rPr>
          <w:sz w:val="20"/>
          <w:szCs w:val="20"/>
          <w:lang w:val="de-DE"/>
        </w:rPr>
        <w:t>Sichtfenster, durch welche der Installateur erkennen kann, ob die Einstecktiefe stimmt.</w:t>
      </w:r>
      <w:r w:rsidR="00DF6AAE" w:rsidRPr="009539B8">
        <w:rPr>
          <w:sz w:val="20"/>
          <w:szCs w:val="20"/>
          <w:lang w:val="de-DE"/>
        </w:rPr>
        <w:t xml:space="preserve"> </w:t>
      </w:r>
      <w:r w:rsidR="004F6299" w:rsidRPr="009539B8">
        <w:rPr>
          <w:sz w:val="20"/>
          <w:szCs w:val="20"/>
          <w:lang w:val="de-DE"/>
        </w:rPr>
        <w:t>Die</w:t>
      </w:r>
      <w:r w:rsidR="00476D9A" w:rsidRPr="009539B8">
        <w:rPr>
          <w:sz w:val="20"/>
          <w:szCs w:val="20"/>
          <w:lang w:val="de-DE"/>
        </w:rPr>
        <w:t xml:space="preserve"> </w:t>
      </w:r>
      <w:r w:rsidR="00476D9A" w:rsidRPr="009539B8">
        <w:rPr>
          <w:bCs/>
          <w:sz w:val="20"/>
          <w:szCs w:val="20"/>
          <w:lang w:val="de-DE"/>
        </w:rPr>
        <w:t xml:space="preserve">farbliche Übereinstimmung zwischen Pressindikator und </w:t>
      </w:r>
      <w:r w:rsidRPr="009539B8">
        <w:rPr>
          <w:bCs/>
          <w:sz w:val="20"/>
          <w:szCs w:val="20"/>
          <w:lang w:val="de-DE"/>
        </w:rPr>
        <w:t>Pressbacke</w:t>
      </w:r>
      <w:r w:rsidR="00476D9A" w:rsidRPr="009539B8">
        <w:rPr>
          <w:bCs/>
          <w:sz w:val="20"/>
          <w:szCs w:val="20"/>
          <w:lang w:val="de-DE"/>
        </w:rPr>
        <w:t xml:space="preserve"> </w:t>
      </w:r>
      <w:r w:rsidR="00476D9A" w:rsidRPr="009539B8">
        <w:rPr>
          <w:sz w:val="20"/>
          <w:szCs w:val="20"/>
          <w:lang w:val="de-DE"/>
        </w:rPr>
        <w:t xml:space="preserve">minimiert </w:t>
      </w:r>
      <w:r w:rsidRPr="009539B8">
        <w:rPr>
          <w:sz w:val="20"/>
          <w:szCs w:val="20"/>
          <w:lang w:val="de-DE"/>
        </w:rPr>
        <w:t xml:space="preserve">zudem </w:t>
      </w:r>
      <w:r w:rsidR="00476D9A" w:rsidRPr="009539B8">
        <w:rPr>
          <w:sz w:val="20"/>
          <w:szCs w:val="20"/>
          <w:lang w:val="de-DE"/>
        </w:rPr>
        <w:t>die Gefahr einer Verwechslung.</w:t>
      </w:r>
      <w:r w:rsidR="00E0377A">
        <w:rPr>
          <w:sz w:val="20"/>
          <w:szCs w:val="20"/>
          <w:lang w:val="de-DE"/>
        </w:rPr>
        <w:t xml:space="preserve"> Natürlich sind die Fittings im </w:t>
      </w:r>
      <w:proofErr w:type="spellStart"/>
      <w:r w:rsidR="00E0377A">
        <w:rPr>
          <w:sz w:val="20"/>
          <w:szCs w:val="20"/>
          <w:lang w:val="de-DE"/>
        </w:rPr>
        <w:t>unverpressten</w:t>
      </w:r>
      <w:proofErr w:type="spellEnd"/>
      <w:r w:rsidR="00E0377A">
        <w:rPr>
          <w:sz w:val="20"/>
          <w:szCs w:val="20"/>
          <w:lang w:val="de-DE"/>
        </w:rPr>
        <w:t xml:space="preserve"> Zustand undicht und werden bei einer Druckprobe mit Wasser </w:t>
      </w:r>
      <w:r w:rsidR="00286AE4">
        <w:rPr>
          <w:sz w:val="20"/>
          <w:szCs w:val="20"/>
          <w:lang w:val="de-DE"/>
        </w:rPr>
        <w:t>auf jeden Fall erkannt.</w:t>
      </w:r>
    </w:p>
    <w:p w14:paraId="027455EE" w14:textId="40A5ABC7" w:rsidR="004522D6" w:rsidRPr="009539B8" w:rsidRDefault="00476D9A" w:rsidP="00016F83">
      <w:pPr>
        <w:rPr>
          <w:sz w:val="20"/>
          <w:szCs w:val="20"/>
          <w:lang w:val="de-DE"/>
        </w:rPr>
      </w:pPr>
      <w:r w:rsidRPr="009539B8">
        <w:rPr>
          <w:b/>
          <w:bCs/>
          <w:sz w:val="20"/>
          <w:szCs w:val="20"/>
          <w:lang w:val="de-DE"/>
        </w:rPr>
        <w:t>Hygien</w:t>
      </w:r>
      <w:r w:rsidR="00CE6047" w:rsidRPr="009539B8">
        <w:rPr>
          <w:b/>
          <w:bCs/>
          <w:sz w:val="20"/>
          <w:szCs w:val="20"/>
          <w:lang w:val="de-DE"/>
        </w:rPr>
        <w:t>isch optimiert</w:t>
      </w:r>
      <w:r w:rsidR="0016642C" w:rsidRPr="009539B8">
        <w:rPr>
          <w:sz w:val="20"/>
          <w:szCs w:val="20"/>
          <w:lang w:val="de-DE"/>
        </w:rPr>
        <w:br/>
      </w:r>
      <w:r w:rsidR="007667D8" w:rsidRPr="009539B8">
        <w:rPr>
          <w:sz w:val="20"/>
          <w:szCs w:val="20"/>
          <w:lang w:val="de-DE"/>
        </w:rPr>
        <w:t xml:space="preserve">Eine aufeinander abgestimmte und verbesserte Rohr- und </w:t>
      </w:r>
      <w:proofErr w:type="spellStart"/>
      <w:r w:rsidR="007667D8" w:rsidRPr="009539B8">
        <w:rPr>
          <w:sz w:val="20"/>
          <w:szCs w:val="20"/>
          <w:lang w:val="de-DE"/>
        </w:rPr>
        <w:t>Fittinggeometrie</w:t>
      </w:r>
      <w:proofErr w:type="spellEnd"/>
      <w:r w:rsidR="007667D8" w:rsidRPr="009539B8">
        <w:rPr>
          <w:sz w:val="20"/>
          <w:szCs w:val="20"/>
          <w:lang w:val="de-DE"/>
        </w:rPr>
        <w:t xml:space="preserve"> sorgt für einen optimierten Durchfluss und geringere Druckverluste. </w:t>
      </w:r>
      <w:r w:rsidR="005C2B01" w:rsidRPr="009539B8">
        <w:rPr>
          <w:sz w:val="20"/>
          <w:szCs w:val="20"/>
          <w:lang w:val="de-DE"/>
        </w:rPr>
        <w:t>Das führt zu kürzeren Ausstoßzeiten</w:t>
      </w:r>
      <w:r w:rsidR="0025753A" w:rsidRPr="009539B8">
        <w:rPr>
          <w:sz w:val="20"/>
          <w:szCs w:val="20"/>
          <w:lang w:val="de-DE"/>
        </w:rPr>
        <w:t xml:space="preserve"> und</w:t>
      </w:r>
      <w:r w:rsidR="005C2B01" w:rsidRPr="009539B8">
        <w:rPr>
          <w:sz w:val="20"/>
          <w:szCs w:val="20"/>
          <w:lang w:val="de-DE"/>
        </w:rPr>
        <w:t xml:space="preserve"> weniger Wasservolumen</w:t>
      </w:r>
      <w:r w:rsidR="008E035C" w:rsidRPr="009539B8">
        <w:rPr>
          <w:sz w:val="20"/>
          <w:szCs w:val="20"/>
          <w:lang w:val="de-DE"/>
        </w:rPr>
        <w:t>.</w:t>
      </w:r>
      <w:r w:rsidR="002D5E15" w:rsidRPr="009539B8">
        <w:rPr>
          <w:sz w:val="20"/>
          <w:szCs w:val="20"/>
          <w:lang w:val="de-DE"/>
        </w:rPr>
        <w:t xml:space="preserve"> </w:t>
      </w:r>
      <w:r w:rsidR="006B4D9E" w:rsidRPr="009539B8">
        <w:rPr>
          <w:sz w:val="20"/>
          <w:szCs w:val="20"/>
          <w:lang w:val="de-DE"/>
        </w:rPr>
        <w:t xml:space="preserve">Für einwandfreie Hygiene sorgen zudem Schutzkappen auf </w:t>
      </w:r>
      <w:r w:rsidR="006B4D9E" w:rsidRPr="009539B8">
        <w:rPr>
          <w:bCs/>
          <w:sz w:val="20"/>
          <w:szCs w:val="20"/>
          <w:lang w:val="de-DE"/>
        </w:rPr>
        <w:t>Fittings</w:t>
      </w:r>
      <w:r w:rsidR="0025753A" w:rsidRPr="009539B8">
        <w:rPr>
          <w:bCs/>
          <w:sz w:val="20"/>
          <w:szCs w:val="20"/>
          <w:lang w:val="de-DE"/>
        </w:rPr>
        <w:t xml:space="preserve"> (inkl. Gewindefitting)</w:t>
      </w:r>
      <w:r w:rsidR="006B4D9E" w:rsidRPr="009539B8">
        <w:rPr>
          <w:bCs/>
          <w:sz w:val="20"/>
          <w:szCs w:val="20"/>
          <w:lang w:val="de-DE"/>
        </w:rPr>
        <w:t xml:space="preserve"> und Rohrleitungen, welche</w:t>
      </w:r>
      <w:r w:rsidR="006B4D9E" w:rsidRPr="009539B8">
        <w:rPr>
          <w:b/>
          <w:bCs/>
          <w:sz w:val="20"/>
          <w:szCs w:val="20"/>
          <w:lang w:val="de-DE"/>
        </w:rPr>
        <w:t xml:space="preserve"> </w:t>
      </w:r>
      <w:r w:rsidR="006B4D9E" w:rsidRPr="009539B8">
        <w:rPr>
          <w:sz w:val="20"/>
          <w:szCs w:val="20"/>
          <w:lang w:val="de-DE"/>
        </w:rPr>
        <w:t xml:space="preserve">die Bauteile bis zu ihrem Einbau innen sauber halten. </w:t>
      </w:r>
      <w:r w:rsidR="005075FA" w:rsidRPr="009539B8">
        <w:rPr>
          <w:sz w:val="20"/>
          <w:szCs w:val="20"/>
          <w:lang w:val="de-DE"/>
        </w:rPr>
        <w:t xml:space="preserve">Selbst der Planer profitiert, kann er das System doch mit kleineren Durchmessern </w:t>
      </w:r>
      <w:r w:rsidR="009539B8" w:rsidRPr="009539B8">
        <w:rPr>
          <w:sz w:val="20"/>
          <w:szCs w:val="20"/>
          <w:lang w:val="de-DE"/>
        </w:rPr>
        <w:t>berechnen</w:t>
      </w:r>
      <w:r w:rsidR="005075FA" w:rsidRPr="009539B8">
        <w:rPr>
          <w:sz w:val="20"/>
          <w:szCs w:val="20"/>
          <w:lang w:val="de-DE"/>
        </w:rPr>
        <w:t xml:space="preserve">. </w:t>
      </w:r>
      <w:r w:rsidR="005C2B01" w:rsidRPr="009539B8">
        <w:rPr>
          <w:sz w:val="20"/>
          <w:szCs w:val="20"/>
          <w:lang w:val="de-DE"/>
        </w:rPr>
        <w:t>Mit</w:t>
      </w:r>
      <w:r w:rsidR="005075FA" w:rsidRPr="009539B8">
        <w:rPr>
          <w:sz w:val="20"/>
          <w:szCs w:val="20"/>
          <w:lang w:val="de-DE"/>
        </w:rPr>
        <w:t xml:space="preserve"> Geberit</w:t>
      </w:r>
      <w:r w:rsidR="005C2B01" w:rsidRPr="009539B8">
        <w:rPr>
          <w:sz w:val="20"/>
          <w:szCs w:val="20"/>
          <w:lang w:val="de-DE"/>
        </w:rPr>
        <w:t xml:space="preserve"> </w:t>
      </w:r>
      <w:proofErr w:type="spellStart"/>
      <w:r w:rsidR="005C2B01" w:rsidRPr="009539B8">
        <w:rPr>
          <w:sz w:val="20"/>
          <w:szCs w:val="20"/>
          <w:lang w:val="de-DE"/>
        </w:rPr>
        <w:t>FlowFit</w:t>
      </w:r>
      <w:proofErr w:type="spellEnd"/>
      <w:r w:rsidR="005C2B01" w:rsidRPr="009539B8">
        <w:rPr>
          <w:sz w:val="20"/>
          <w:szCs w:val="20"/>
          <w:lang w:val="de-DE"/>
        </w:rPr>
        <w:t xml:space="preserve"> kann also</w:t>
      </w:r>
      <w:r w:rsidR="00BA534F" w:rsidRPr="009539B8">
        <w:rPr>
          <w:sz w:val="20"/>
          <w:szCs w:val="20"/>
          <w:lang w:val="de-DE"/>
        </w:rPr>
        <w:t xml:space="preserve"> n</w:t>
      </w:r>
      <w:r w:rsidR="005C2B01" w:rsidRPr="009539B8">
        <w:rPr>
          <w:sz w:val="20"/>
          <w:szCs w:val="20"/>
          <w:lang w:val="de-DE"/>
        </w:rPr>
        <w:t xml:space="preserve">icht nur wirtschaftlicher geplant und gearbeitet werden, es </w:t>
      </w:r>
      <w:r w:rsidR="00BE6147" w:rsidRPr="009539B8">
        <w:rPr>
          <w:sz w:val="20"/>
          <w:szCs w:val="20"/>
          <w:lang w:val="de-DE"/>
        </w:rPr>
        <w:t xml:space="preserve">leistet </w:t>
      </w:r>
      <w:r w:rsidR="005C2B01" w:rsidRPr="009539B8">
        <w:rPr>
          <w:sz w:val="20"/>
          <w:szCs w:val="20"/>
          <w:lang w:val="de-DE"/>
        </w:rPr>
        <w:t xml:space="preserve">gleichzeitig </w:t>
      </w:r>
      <w:r w:rsidR="00BE6147" w:rsidRPr="009539B8">
        <w:rPr>
          <w:sz w:val="20"/>
          <w:szCs w:val="20"/>
          <w:lang w:val="de-DE"/>
        </w:rPr>
        <w:t>einen wertvollen Beitrag zur</w:t>
      </w:r>
      <w:r w:rsidR="005C2B01" w:rsidRPr="009539B8">
        <w:rPr>
          <w:sz w:val="20"/>
          <w:szCs w:val="20"/>
          <w:lang w:val="de-DE"/>
        </w:rPr>
        <w:t xml:space="preserve"> Trinkwasserhygiene.</w:t>
      </w:r>
    </w:p>
    <w:p w14:paraId="415072AF" w14:textId="21836B90" w:rsidR="001C545B" w:rsidRPr="009539B8" w:rsidRDefault="000516D2" w:rsidP="001C545B">
      <w:pPr>
        <w:rPr>
          <w:sz w:val="20"/>
          <w:szCs w:val="20"/>
          <w:lang w:val="de-DE"/>
        </w:rPr>
      </w:pPr>
      <w:r w:rsidRPr="009539B8">
        <w:rPr>
          <w:b/>
          <w:sz w:val="20"/>
          <w:szCs w:val="20"/>
          <w:lang w:val="de-DE"/>
        </w:rPr>
        <w:t>Leichte und flexible Rohre</w:t>
      </w:r>
      <w:r w:rsidRPr="009539B8">
        <w:rPr>
          <w:b/>
          <w:sz w:val="20"/>
          <w:szCs w:val="20"/>
          <w:lang w:val="de-DE"/>
        </w:rPr>
        <w:br/>
      </w:r>
      <w:r w:rsidRPr="009539B8">
        <w:rPr>
          <w:sz w:val="20"/>
          <w:szCs w:val="20"/>
          <w:lang w:val="de-DE"/>
        </w:rPr>
        <w:t xml:space="preserve">Geberit </w:t>
      </w:r>
      <w:proofErr w:type="spellStart"/>
      <w:r w:rsidRPr="009539B8">
        <w:rPr>
          <w:sz w:val="20"/>
          <w:szCs w:val="20"/>
          <w:lang w:val="de-DE"/>
        </w:rPr>
        <w:t>FlowFit</w:t>
      </w:r>
      <w:proofErr w:type="spellEnd"/>
      <w:r w:rsidRPr="009539B8">
        <w:rPr>
          <w:sz w:val="20"/>
          <w:szCs w:val="20"/>
          <w:lang w:val="de-DE"/>
        </w:rPr>
        <w:t xml:space="preserve"> ist ein Mehrschichtverbundrohrsystem. Die Rohre bestehen aus drei Lagen: Eine innere und äußere Schicht aus Polyethylen (PE-RT II) betten eine mittlere Lage aus Aluminium ein. </w:t>
      </w:r>
      <w:r w:rsidR="0090454C">
        <w:rPr>
          <w:sz w:val="20"/>
          <w:szCs w:val="20"/>
          <w:lang w:val="de-DE"/>
        </w:rPr>
        <w:t>Die</w:t>
      </w:r>
      <w:r w:rsidRPr="009539B8">
        <w:rPr>
          <w:sz w:val="20"/>
          <w:szCs w:val="20"/>
          <w:lang w:val="de-DE"/>
        </w:rPr>
        <w:t xml:space="preserve"> äußere Kunststoffschicht aus PE-RT II</w:t>
      </w:r>
      <w:r w:rsidR="0090454C">
        <w:rPr>
          <w:sz w:val="20"/>
          <w:szCs w:val="20"/>
          <w:lang w:val="de-DE"/>
        </w:rPr>
        <w:t xml:space="preserve"> bietet</w:t>
      </w:r>
      <w:r w:rsidRPr="009539B8">
        <w:rPr>
          <w:sz w:val="20"/>
          <w:szCs w:val="20"/>
          <w:lang w:val="de-DE"/>
        </w:rPr>
        <w:t xml:space="preserve"> Schutz vor Korrosion und mechanischen Schäden. Die mittlere Aluminiumschicht macht das Rohr stabil und gleichzeitig biegefähig. Durch die PE-RT II-Innenwand sind die Leitungen </w:t>
      </w:r>
      <w:r w:rsidRPr="009539B8">
        <w:rPr>
          <w:bCs/>
          <w:sz w:val="20"/>
          <w:szCs w:val="20"/>
          <w:lang w:val="de-DE"/>
        </w:rPr>
        <w:t>korrosionsbeständig und lebensmittelecht</w:t>
      </w:r>
      <w:r w:rsidRPr="009539B8">
        <w:rPr>
          <w:sz w:val="20"/>
          <w:szCs w:val="20"/>
          <w:lang w:val="de-DE"/>
        </w:rPr>
        <w:t xml:space="preserve">. Planer können Geberit </w:t>
      </w:r>
      <w:proofErr w:type="spellStart"/>
      <w:r w:rsidRPr="009539B8">
        <w:rPr>
          <w:sz w:val="20"/>
          <w:szCs w:val="20"/>
          <w:lang w:val="de-DE"/>
        </w:rPr>
        <w:t>FlowFit</w:t>
      </w:r>
      <w:proofErr w:type="spellEnd"/>
      <w:r w:rsidRPr="009539B8">
        <w:rPr>
          <w:sz w:val="20"/>
          <w:szCs w:val="20"/>
          <w:lang w:val="de-DE"/>
        </w:rPr>
        <w:t xml:space="preserve"> daher </w:t>
      </w:r>
      <w:r w:rsidRPr="009539B8">
        <w:rPr>
          <w:bCs/>
          <w:sz w:val="20"/>
          <w:szCs w:val="20"/>
          <w:lang w:val="de-DE"/>
        </w:rPr>
        <w:t>bedenkenlos für alle Trinkwasserqualitäten einsetzen</w:t>
      </w:r>
      <w:r w:rsidRPr="009539B8">
        <w:rPr>
          <w:sz w:val="20"/>
          <w:szCs w:val="20"/>
          <w:lang w:val="de-DE"/>
        </w:rPr>
        <w:t>.</w:t>
      </w:r>
      <w:r w:rsidR="001C545B">
        <w:rPr>
          <w:sz w:val="20"/>
          <w:szCs w:val="20"/>
          <w:lang w:val="de-DE"/>
        </w:rPr>
        <w:t xml:space="preserve"> </w:t>
      </w:r>
      <w:r w:rsidR="001C545B" w:rsidRPr="009539B8">
        <w:rPr>
          <w:sz w:val="20"/>
          <w:szCs w:val="20"/>
          <w:lang w:val="de-DE"/>
        </w:rPr>
        <w:t xml:space="preserve">Das neue System erfüllt die zu erwartenden strengeren Vorgaben der europäischen Chemikalienverordnung REACH 2021. Zudem </w:t>
      </w:r>
      <w:r w:rsidR="001C545B">
        <w:rPr>
          <w:sz w:val="20"/>
          <w:szCs w:val="20"/>
          <w:lang w:val="de-DE"/>
        </w:rPr>
        <w:t xml:space="preserve">ist </w:t>
      </w:r>
      <w:proofErr w:type="spellStart"/>
      <w:r w:rsidR="001C545B">
        <w:rPr>
          <w:sz w:val="20"/>
          <w:szCs w:val="20"/>
          <w:lang w:val="de-DE"/>
        </w:rPr>
        <w:t>FlowFit</w:t>
      </w:r>
      <w:proofErr w:type="spellEnd"/>
      <w:r w:rsidR="001C545B">
        <w:rPr>
          <w:sz w:val="20"/>
          <w:szCs w:val="20"/>
          <w:lang w:val="de-DE"/>
        </w:rPr>
        <w:t xml:space="preserve"> ÖVGW zertifiziert und </w:t>
      </w:r>
      <w:r w:rsidR="001C545B" w:rsidRPr="009539B8">
        <w:rPr>
          <w:sz w:val="20"/>
          <w:szCs w:val="20"/>
          <w:lang w:val="de-DE"/>
        </w:rPr>
        <w:t>verfügt über d</w:t>
      </w:r>
      <w:r w:rsidR="001C545B">
        <w:rPr>
          <w:sz w:val="20"/>
          <w:szCs w:val="20"/>
          <w:lang w:val="de-DE"/>
        </w:rPr>
        <w:t>as ÜA-Zeichen für Bauprodukte in Kontakt mit Trinkwasser</w:t>
      </w:r>
      <w:r w:rsidR="001C545B" w:rsidRPr="009539B8">
        <w:rPr>
          <w:sz w:val="20"/>
          <w:szCs w:val="20"/>
          <w:lang w:val="de-DE"/>
        </w:rPr>
        <w:t>.</w:t>
      </w:r>
    </w:p>
    <w:p w14:paraId="7EE22A57" w14:textId="68801CC7" w:rsidR="000516D2" w:rsidRPr="009539B8" w:rsidRDefault="00744508" w:rsidP="000516D2">
      <w:pPr>
        <w:rPr>
          <w:sz w:val="20"/>
          <w:szCs w:val="20"/>
          <w:lang w:val="de-DE"/>
        </w:rPr>
      </w:pPr>
      <w:r w:rsidRPr="009539B8">
        <w:rPr>
          <w:b/>
          <w:bCs/>
          <w:sz w:val="20"/>
          <w:szCs w:val="20"/>
          <w:lang w:val="de-DE"/>
        </w:rPr>
        <w:t>Breites Sortiment für jede Bauaufgabe</w:t>
      </w:r>
      <w:r w:rsidRPr="009539B8">
        <w:rPr>
          <w:lang w:val="de-DE"/>
        </w:rPr>
        <w:br/>
      </w:r>
      <w:r w:rsidR="004B42E5" w:rsidRPr="009539B8">
        <w:rPr>
          <w:sz w:val="20"/>
          <w:szCs w:val="20"/>
          <w:lang w:val="de-CH"/>
        </w:rPr>
        <w:t xml:space="preserve">Geberit </w:t>
      </w:r>
      <w:proofErr w:type="spellStart"/>
      <w:r w:rsidR="00D24415" w:rsidRPr="009539B8">
        <w:rPr>
          <w:sz w:val="20"/>
          <w:szCs w:val="20"/>
          <w:lang w:val="de-CH"/>
        </w:rPr>
        <w:t>FlowFit</w:t>
      </w:r>
      <w:proofErr w:type="spellEnd"/>
      <w:r w:rsidR="00D24415" w:rsidRPr="009539B8">
        <w:rPr>
          <w:sz w:val="20"/>
          <w:szCs w:val="20"/>
          <w:lang w:val="de-CH"/>
        </w:rPr>
        <w:t xml:space="preserve"> ist in den Dimensionen d16 bis d75 erhältlich. Mehrschichtverbundrohre bis d20 lassen sich</w:t>
      </w:r>
      <w:r w:rsidR="0090454C">
        <w:rPr>
          <w:sz w:val="20"/>
          <w:szCs w:val="20"/>
          <w:lang w:val="de-CH"/>
        </w:rPr>
        <w:t xml:space="preserve"> von Hand oder</w:t>
      </w:r>
      <w:r w:rsidR="00D24415" w:rsidRPr="009539B8">
        <w:rPr>
          <w:sz w:val="20"/>
          <w:szCs w:val="20"/>
          <w:lang w:val="de-CH"/>
        </w:rPr>
        <w:t xml:space="preserve"> mit Hilfe von Biegefedern biegen, für die Dimensionen ab d2</w:t>
      </w:r>
      <w:r w:rsidR="0090454C">
        <w:rPr>
          <w:sz w:val="20"/>
          <w:szCs w:val="20"/>
          <w:lang w:val="de-CH"/>
        </w:rPr>
        <w:t>5</w:t>
      </w:r>
      <w:r w:rsidR="00D24415" w:rsidRPr="009539B8">
        <w:rPr>
          <w:sz w:val="20"/>
          <w:szCs w:val="20"/>
          <w:lang w:val="de-CH"/>
        </w:rPr>
        <w:t xml:space="preserve"> bis d50 wird ein Biegewerkzeug benötigt.</w:t>
      </w:r>
      <w:r w:rsidR="00E81DF7" w:rsidRPr="009539B8">
        <w:rPr>
          <w:sz w:val="20"/>
          <w:szCs w:val="20"/>
          <w:lang w:val="de-CH"/>
        </w:rPr>
        <w:t xml:space="preserve"> Die Rohre stehen in mehreren Varianten zur Verfügung: </w:t>
      </w:r>
      <w:proofErr w:type="spellStart"/>
      <w:r w:rsidR="00E81DF7" w:rsidRPr="009539B8">
        <w:rPr>
          <w:sz w:val="20"/>
          <w:szCs w:val="20"/>
          <w:lang w:val="de-CH"/>
        </w:rPr>
        <w:t>FlowFit</w:t>
      </w:r>
      <w:proofErr w:type="spellEnd"/>
      <w:r w:rsidR="00E81DF7" w:rsidRPr="009539B8">
        <w:rPr>
          <w:sz w:val="20"/>
          <w:szCs w:val="20"/>
          <w:lang w:val="de-CH"/>
        </w:rPr>
        <w:t xml:space="preserve"> ist als Mehrschichtverbundrohr als Stangen- oder Rollenware erhältlich und kann als Rolle nackt, </w:t>
      </w:r>
      <w:r w:rsidR="00464035">
        <w:rPr>
          <w:sz w:val="20"/>
          <w:szCs w:val="20"/>
          <w:lang w:val="de-CH"/>
        </w:rPr>
        <w:t xml:space="preserve">mit </w:t>
      </w:r>
      <w:r w:rsidR="00E81DF7" w:rsidRPr="009539B8">
        <w:rPr>
          <w:sz w:val="20"/>
          <w:szCs w:val="20"/>
          <w:lang w:val="de-CH"/>
        </w:rPr>
        <w:t xml:space="preserve">Schutzrohr </w:t>
      </w:r>
      <w:r w:rsidR="00E81DF7" w:rsidRPr="009539B8">
        <w:rPr>
          <w:sz w:val="20"/>
          <w:szCs w:val="20"/>
          <w:lang w:val="de-CH"/>
        </w:rPr>
        <w:lastRenderedPageBreak/>
        <w:t>oder vorgedämmt ausgewählt werden. Für den Einsatz i</w:t>
      </w:r>
      <w:r w:rsidR="002919AB" w:rsidRPr="009539B8">
        <w:rPr>
          <w:sz w:val="20"/>
          <w:szCs w:val="20"/>
          <w:lang w:val="de-CH"/>
        </w:rPr>
        <w:t>n geschlossen</w:t>
      </w:r>
      <w:r w:rsidR="00313C89" w:rsidRPr="009539B8">
        <w:rPr>
          <w:sz w:val="20"/>
          <w:szCs w:val="20"/>
          <w:lang w:val="de-CH"/>
        </w:rPr>
        <w:t>en</w:t>
      </w:r>
      <w:r w:rsidR="002919AB" w:rsidRPr="009539B8">
        <w:rPr>
          <w:sz w:val="20"/>
          <w:szCs w:val="20"/>
          <w:lang w:val="de-CH"/>
        </w:rPr>
        <w:t xml:space="preserve"> Kreisläufen (z.B. i</w:t>
      </w:r>
      <w:r w:rsidR="00E81DF7" w:rsidRPr="009539B8">
        <w:rPr>
          <w:sz w:val="20"/>
          <w:szCs w:val="20"/>
          <w:lang w:val="de-CH"/>
        </w:rPr>
        <w:t>m Heiz</w:t>
      </w:r>
      <w:r w:rsidR="0037702D" w:rsidRPr="009539B8">
        <w:rPr>
          <w:sz w:val="20"/>
          <w:szCs w:val="20"/>
          <w:lang w:val="de-CH"/>
        </w:rPr>
        <w:t>ungs</w:t>
      </w:r>
      <w:r w:rsidR="00E81DF7" w:rsidRPr="009539B8">
        <w:rPr>
          <w:sz w:val="20"/>
          <w:szCs w:val="20"/>
          <w:lang w:val="de-CH"/>
        </w:rPr>
        <w:t>bereich</w:t>
      </w:r>
      <w:r w:rsidR="002919AB" w:rsidRPr="009539B8">
        <w:rPr>
          <w:sz w:val="20"/>
          <w:szCs w:val="20"/>
          <w:lang w:val="de-CH"/>
        </w:rPr>
        <w:t>)</w:t>
      </w:r>
      <w:r w:rsidR="00E81DF7" w:rsidRPr="009539B8">
        <w:rPr>
          <w:sz w:val="20"/>
          <w:szCs w:val="20"/>
          <w:lang w:val="de-CH"/>
        </w:rPr>
        <w:t xml:space="preserve"> ist ebenfalls ein Mehrschichtverbundrohr</w:t>
      </w:r>
      <w:r w:rsidR="00D24415" w:rsidRPr="009539B8">
        <w:rPr>
          <w:sz w:val="20"/>
          <w:szCs w:val="20"/>
          <w:lang w:val="de-CH"/>
        </w:rPr>
        <w:t xml:space="preserve"> </w:t>
      </w:r>
      <w:r w:rsidR="00E81DF7" w:rsidRPr="009539B8">
        <w:rPr>
          <w:sz w:val="20"/>
          <w:szCs w:val="20"/>
          <w:lang w:val="de-CH"/>
        </w:rPr>
        <w:t xml:space="preserve">als Stangen- oder Rollenware, sowie je nach Bedarf vorgedämmt und exzentrisch verfügbar. Dank dieser Variantenvielfalt </w:t>
      </w:r>
      <w:r w:rsidR="00D24415" w:rsidRPr="009539B8">
        <w:rPr>
          <w:sz w:val="20"/>
          <w:szCs w:val="20"/>
          <w:lang w:val="de-CH"/>
        </w:rPr>
        <w:t xml:space="preserve">und einer Auswahl von mehr als 450 Fittings aus PPSU sowie Gewindeteilen aus bleifreiem Rotguss und bleifreier Siliziumbronze lässt sich so gut wie jede </w:t>
      </w:r>
      <w:r w:rsidR="006F7809">
        <w:rPr>
          <w:sz w:val="20"/>
          <w:szCs w:val="20"/>
          <w:lang w:val="de-CH"/>
        </w:rPr>
        <w:t>Versorgungsinstallation</w:t>
      </w:r>
      <w:r w:rsidR="00D24415" w:rsidRPr="009539B8">
        <w:rPr>
          <w:sz w:val="20"/>
          <w:szCs w:val="20"/>
          <w:lang w:val="de-CH"/>
        </w:rPr>
        <w:t xml:space="preserve"> in der Haustechnik lösen.</w:t>
      </w:r>
      <w:r w:rsidR="00D24415" w:rsidRPr="009539B8">
        <w:rPr>
          <w:b/>
          <w:bCs/>
          <w:sz w:val="20"/>
          <w:szCs w:val="20"/>
          <w:lang w:val="de-CH"/>
        </w:rPr>
        <w:t xml:space="preserve"> </w:t>
      </w:r>
      <w:r w:rsidR="00157231" w:rsidRPr="009539B8">
        <w:rPr>
          <w:sz w:val="20"/>
          <w:szCs w:val="20"/>
          <w:lang w:val="de-DE"/>
        </w:rPr>
        <w:t xml:space="preserve">Geberit </w:t>
      </w:r>
      <w:proofErr w:type="spellStart"/>
      <w:r w:rsidR="00B2350C" w:rsidRPr="009539B8">
        <w:rPr>
          <w:sz w:val="20"/>
          <w:szCs w:val="20"/>
          <w:lang w:val="de-DE"/>
        </w:rPr>
        <w:t>FlowFit</w:t>
      </w:r>
      <w:proofErr w:type="spellEnd"/>
      <w:r w:rsidR="00B2350C" w:rsidRPr="009539B8">
        <w:rPr>
          <w:sz w:val="20"/>
          <w:szCs w:val="20"/>
          <w:lang w:val="de-DE"/>
        </w:rPr>
        <w:t xml:space="preserve"> ist für die </w:t>
      </w:r>
      <w:r w:rsidR="00A100EC" w:rsidRPr="009539B8">
        <w:rPr>
          <w:sz w:val="20"/>
          <w:szCs w:val="20"/>
          <w:lang w:val="de-DE"/>
        </w:rPr>
        <w:t xml:space="preserve">Heizungsinstallation </w:t>
      </w:r>
      <w:r w:rsidR="00B2350C" w:rsidRPr="009539B8">
        <w:rPr>
          <w:sz w:val="20"/>
          <w:szCs w:val="20"/>
          <w:lang w:val="de-DE"/>
        </w:rPr>
        <w:t xml:space="preserve">von 0 bis 80 Grad, für die Trinkwasserinstallation von 0 bis 70 Grad </w:t>
      </w:r>
      <w:r w:rsidR="00684ACB" w:rsidRPr="009539B8">
        <w:rPr>
          <w:sz w:val="20"/>
          <w:szCs w:val="20"/>
          <w:lang w:val="de-DE"/>
        </w:rPr>
        <w:t xml:space="preserve">sowie </w:t>
      </w:r>
      <w:r w:rsidR="006B4D9E" w:rsidRPr="009539B8">
        <w:rPr>
          <w:sz w:val="20"/>
          <w:szCs w:val="20"/>
          <w:lang w:val="de-DE"/>
        </w:rPr>
        <w:t>für einen Betriebsdruck</w:t>
      </w:r>
      <w:r w:rsidR="00B2350C" w:rsidRPr="009539B8">
        <w:rPr>
          <w:sz w:val="20"/>
          <w:szCs w:val="20"/>
          <w:lang w:val="de-DE"/>
        </w:rPr>
        <w:t xml:space="preserve"> bis zu 1 MPa (10 bar) zugelassen. </w:t>
      </w:r>
    </w:p>
    <w:p w14:paraId="111ADC3F" w14:textId="2BCC18EC" w:rsidR="001F0573" w:rsidRPr="009539B8" w:rsidRDefault="001F0573" w:rsidP="001F0573">
      <w:pPr>
        <w:rPr>
          <w:sz w:val="20"/>
          <w:szCs w:val="20"/>
          <w:lang w:val="de-DE"/>
        </w:rPr>
      </w:pPr>
      <w:r w:rsidRPr="009539B8">
        <w:rPr>
          <w:sz w:val="20"/>
          <w:szCs w:val="20"/>
          <w:lang w:val="de-DE"/>
        </w:rPr>
        <w:t xml:space="preserve">Durch den Einsatz von vorgedämmten Rohren lassen sich im Bauprozess Zeit und Kosten einsparen. Da auf die nachträgliche Dämmung verzichtet wird, kann ein Arbeitsgang eingespart werden. Das Geberit </w:t>
      </w:r>
      <w:proofErr w:type="spellStart"/>
      <w:r w:rsidRPr="009539B8">
        <w:rPr>
          <w:sz w:val="20"/>
          <w:szCs w:val="20"/>
          <w:lang w:val="de-DE"/>
        </w:rPr>
        <w:t>FlowFit</w:t>
      </w:r>
      <w:proofErr w:type="spellEnd"/>
      <w:r w:rsidRPr="009539B8">
        <w:rPr>
          <w:sz w:val="20"/>
          <w:szCs w:val="20"/>
          <w:lang w:val="de-DE"/>
        </w:rPr>
        <w:t xml:space="preserve"> Sortiment sieht auch die Installation einer innenliegenden Zirkulation vor, </w:t>
      </w:r>
      <w:r w:rsidR="007667D8" w:rsidRPr="009539B8">
        <w:rPr>
          <w:sz w:val="20"/>
          <w:szCs w:val="20"/>
          <w:lang w:val="de-DE"/>
        </w:rPr>
        <w:t>mit der die Wärmeeinwirkung auf die Kaltwasserleitung reduziert werden kann. Zudem wird im Schacht ein geringerer Platz benötigt, kleinere Schachtabmessungen werden möglich. Der Energiebedarf für die Zirkulation minimiert sich durch den Wegfall der warmgehenden Zirkulationsleitung.</w:t>
      </w:r>
    </w:p>
    <w:p w14:paraId="5201186D" w14:textId="3D3A69FB" w:rsidR="001F0573" w:rsidRPr="009539B8" w:rsidRDefault="000516D2" w:rsidP="000516D2">
      <w:pPr>
        <w:rPr>
          <w:sz w:val="20"/>
          <w:szCs w:val="20"/>
          <w:lang w:val="de-DE"/>
        </w:rPr>
      </w:pPr>
      <w:r w:rsidRPr="009539B8">
        <w:rPr>
          <w:sz w:val="20"/>
          <w:szCs w:val="20"/>
          <w:lang w:val="de-DE"/>
        </w:rPr>
        <w:t>Ein umfassendes Sortiment an Fittings für alle Einsatzzwecke runde</w:t>
      </w:r>
      <w:r w:rsidR="004B42E5" w:rsidRPr="009539B8">
        <w:rPr>
          <w:sz w:val="20"/>
          <w:szCs w:val="20"/>
          <w:lang w:val="de-DE"/>
        </w:rPr>
        <w:t>t</w:t>
      </w:r>
      <w:r w:rsidRPr="009539B8">
        <w:rPr>
          <w:sz w:val="20"/>
          <w:szCs w:val="20"/>
          <w:lang w:val="de-DE"/>
        </w:rPr>
        <w:t xml:space="preserve"> das System ab. Mit dem universellen Geberit </w:t>
      </w:r>
      <w:r w:rsidR="004B42E5" w:rsidRPr="009539B8">
        <w:rPr>
          <w:sz w:val="20"/>
          <w:szCs w:val="20"/>
          <w:lang w:val="de-DE"/>
        </w:rPr>
        <w:t xml:space="preserve">Übergang mit </w:t>
      </w:r>
      <w:proofErr w:type="spellStart"/>
      <w:r w:rsidRPr="009539B8">
        <w:rPr>
          <w:sz w:val="20"/>
          <w:szCs w:val="20"/>
          <w:lang w:val="de-DE"/>
        </w:rPr>
        <w:t>MasterFix</w:t>
      </w:r>
      <w:proofErr w:type="spellEnd"/>
      <w:r w:rsidRPr="009539B8">
        <w:rPr>
          <w:sz w:val="20"/>
          <w:szCs w:val="20"/>
          <w:lang w:val="de-DE"/>
        </w:rPr>
        <w:t xml:space="preserve"> kann </w:t>
      </w:r>
      <w:proofErr w:type="spellStart"/>
      <w:r w:rsidRPr="009539B8">
        <w:rPr>
          <w:sz w:val="20"/>
          <w:szCs w:val="20"/>
          <w:lang w:val="de-DE"/>
        </w:rPr>
        <w:t>FlowFit</w:t>
      </w:r>
      <w:proofErr w:type="spellEnd"/>
      <w:r w:rsidRPr="009539B8">
        <w:rPr>
          <w:sz w:val="20"/>
          <w:szCs w:val="20"/>
          <w:lang w:val="de-DE"/>
        </w:rPr>
        <w:t xml:space="preserve"> zudem werkzeuglos an alle Geberit Armaturen</w:t>
      </w:r>
      <w:r w:rsidR="00B645A5" w:rsidRPr="009539B8">
        <w:rPr>
          <w:sz w:val="20"/>
          <w:szCs w:val="20"/>
          <w:lang w:val="de-DE"/>
        </w:rPr>
        <w:t>anschlü</w:t>
      </w:r>
      <w:r w:rsidR="004F5E1D">
        <w:rPr>
          <w:sz w:val="20"/>
          <w:szCs w:val="20"/>
          <w:lang w:val="de-DE"/>
        </w:rPr>
        <w:t xml:space="preserve">sse sowie an WC- und </w:t>
      </w:r>
      <w:proofErr w:type="spellStart"/>
      <w:r w:rsidR="004F5E1D">
        <w:rPr>
          <w:sz w:val="20"/>
          <w:szCs w:val="20"/>
          <w:lang w:val="de-DE"/>
        </w:rPr>
        <w:t>Urinalelemente</w:t>
      </w:r>
      <w:proofErr w:type="spellEnd"/>
      <w:r w:rsidR="004F5E1D">
        <w:rPr>
          <w:sz w:val="20"/>
          <w:szCs w:val="20"/>
          <w:lang w:val="de-DE"/>
        </w:rPr>
        <w:t xml:space="preserve"> </w:t>
      </w:r>
      <w:r w:rsidRPr="009539B8">
        <w:rPr>
          <w:sz w:val="20"/>
          <w:szCs w:val="20"/>
          <w:lang w:val="de-DE"/>
        </w:rPr>
        <w:t xml:space="preserve">angeschlossen werden. </w:t>
      </w:r>
      <w:r w:rsidR="001F0573" w:rsidRPr="009539B8">
        <w:rPr>
          <w:sz w:val="20"/>
          <w:szCs w:val="20"/>
          <w:lang w:val="de-DE"/>
        </w:rPr>
        <w:t xml:space="preserve">Der Vorteil: </w:t>
      </w:r>
      <w:r w:rsidR="001A2A9E" w:rsidRPr="009539B8">
        <w:rPr>
          <w:sz w:val="20"/>
          <w:szCs w:val="20"/>
          <w:lang w:val="de-DE"/>
        </w:rPr>
        <w:t xml:space="preserve">Durch den Einsatz von Geberit </w:t>
      </w:r>
      <w:r w:rsidR="004B42E5" w:rsidRPr="009539B8">
        <w:rPr>
          <w:sz w:val="20"/>
          <w:szCs w:val="20"/>
          <w:lang w:val="de-DE"/>
        </w:rPr>
        <w:t>Übergangs-</w:t>
      </w:r>
      <w:r w:rsidR="001A2A9E" w:rsidRPr="009539B8">
        <w:rPr>
          <w:sz w:val="20"/>
          <w:szCs w:val="20"/>
          <w:lang w:val="de-DE"/>
        </w:rPr>
        <w:t>T-Stücke</w:t>
      </w:r>
      <w:r w:rsidR="004B42E5" w:rsidRPr="009539B8">
        <w:rPr>
          <w:sz w:val="20"/>
          <w:szCs w:val="20"/>
          <w:lang w:val="de-DE"/>
        </w:rPr>
        <w:t xml:space="preserve">n mit </w:t>
      </w:r>
      <w:proofErr w:type="spellStart"/>
      <w:r w:rsidR="004B42E5" w:rsidRPr="009539B8">
        <w:rPr>
          <w:sz w:val="20"/>
          <w:szCs w:val="20"/>
          <w:lang w:val="de-DE"/>
        </w:rPr>
        <w:t>MasterFix</w:t>
      </w:r>
      <w:proofErr w:type="spellEnd"/>
      <w:r w:rsidR="001A2A9E" w:rsidRPr="009539B8">
        <w:rPr>
          <w:sz w:val="20"/>
          <w:szCs w:val="20"/>
          <w:lang w:val="de-DE"/>
        </w:rPr>
        <w:t xml:space="preserve"> kann </w:t>
      </w:r>
      <w:r w:rsidR="001F0573" w:rsidRPr="009539B8">
        <w:rPr>
          <w:sz w:val="20"/>
          <w:szCs w:val="20"/>
          <w:lang w:val="de-DE"/>
        </w:rPr>
        <w:t>die Wärmeübertragung am Armaturenanschluss stark reduziert und zeitgleich eine durchgeschleifte Installation ohne zusätzliche Formteile mit geringem Stagnationspotential realisiert werden. Dies bedeutet effiziente und kostengünstige Bausituationen sowie wirtschaftliche Vorteile, da in Kombination mit den Vorwandsystemen bereits der kompatible Armaturenanschluss mitgeliefert wird.</w:t>
      </w:r>
    </w:p>
    <w:p w14:paraId="35D5566F" w14:textId="18A72022" w:rsidR="000516D2" w:rsidRPr="00821662" w:rsidRDefault="004B42E5" w:rsidP="000516D2">
      <w:pPr>
        <w:rPr>
          <w:sz w:val="20"/>
          <w:szCs w:val="20"/>
          <w:lang w:val="de-DE"/>
        </w:rPr>
      </w:pPr>
      <w:r w:rsidRPr="009539B8">
        <w:rPr>
          <w:sz w:val="20"/>
          <w:szCs w:val="20"/>
          <w:lang w:val="de-DE"/>
        </w:rPr>
        <w:t xml:space="preserve">Geberit </w:t>
      </w:r>
      <w:proofErr w:type="spellStart"/>
      <w:r w:rsidR="000516D2" w:rsidRPr="009539B8">
        <w:rPr>
          <w:sz w:val="20"/>
          <w:szCs w:val="20"/>
          <w:lang w:val="de-DE"/>
        </w:rPr>
        <w:t>FlowFit</w:t>
      </w:r>
      <w:proofErr w:type="spellEnd"/>
      <w:r w:rsidR="000516D2" w:rsidRPr="009539B8">
        <w:rPr>
          <w:sz w:val="20"/>
          <w:szCs w:val="20"/>
          <w:lang w:val="de-DE"/>
        </w:rPr>
        <w:t xml:space="preserve"> ist außerdem mit dem</w:t>
      </w:r>
      <w:r w:rsidRPr="009539B8">
        <w:rPr>
          <w:sz w:val="20"/>
          <w:szCs w:val="20"/>
          <w:lang w:val="de-DE"/>
        </w:rPr>
        <w:t xml:space="preserve"> Geberit </w:t>
      </w:r>
      <w:proofErr w:type="spellStart"/>
      <w:r w:rsidRPr="009539B8">
        <w:rPr>
          <w:sz w:val="20"/>
          <w:szCs w:val="20"/>
          <w:lang w:val="de-DE"/>
        </w:rPr>
        <w:t>PushFit</w:t>
      </w:r>
      <w:proofErr w:type="spellEnd"/>
      <w:r w:rsidR="000516D2" w:rsidRPr="009539B8">
        <w:rPr>
          <w:sz w:val="20"/>
          <w:szCs w:val="20"/>
          <w:lang w:val="de-DE"/>
        </w:rPr>
        <w:t xml:space="preserve"> Versorgungssystem</w:t>
      </w:r>
      <w:r w:rsidR="0010151C">
        <w:rPr>
          <w:sz w:val="20"/>
          <w:szCs w:val="20"/>
          <w:lang w:val="de-DE"/>
        </w:rPr>
        <w:t xml:space="preserve"> </w:t>
      </w:r>
      <w:r w:rsidR="000516D2" w:rsidRPr="009539B8">
        <w:rPr>
          <w:sz w:val="20"/>
          <w:szCs w:val="20"/>
          <w:lang w:val="de-DE"/>
        </w:rPr>
        <w:t xml:space="preserve">kompatibel und lässt sich ohne weitere Verbindungs- und Übergangselemente einsetzen. Weiterhin ist es mittels Adapter an alle </w:t>
      </w:r>
      <w:r w:rsidR="000516D2" w:rsidRPr="00821662">
        <w:rPr>
          <w:sz w:val="20"/>
          <w:szCs w:val="20"/>
          <w:lang w:val="de-DE"/>
        </w:rPr>
        <w:t xml:space="preserve">anderen Geberit Rohrleitungssysteme anschließbar. </w:t>
      </w:r>
    </w:p>
    <w:p w14:paraId="2077C6FB" w14:textId="77777777" w:rsidR="00821662" w:rsidRPr="00821662" w:rsidRDefault="00821662" w:rsidP="007B1EDC">
      <w:pPr>
        <w:spacing w:after="0" w:line="360" w:lineRule="auto"/>
        <w:rPr>
          <w:b/>
          <w:bCs/>
          <w:sz w:val="20"/>
          <w:szCs w:val="20"/>
          <w:lang w:val="de-AT"/>
        </w:rPr>
      </w:pPr>
      <w:r w:rsidRPr="00821662">
        <w:rPr>
          <w:b/>
          <w:bCs/>
          <w:sz w:val="20"/>
          <w:szCs w:val="20"/>
          <w:lang w:val="de-AT"/>
        </w:rPr>
        <w:t>Von Anfang an verfügbare BIM Daten</w:t>
      </w:r>
    </w:p>
    <w:p w14:paraId="2E194627" w14:textId="77777777" w:rsidR="00821662" w:rsidRPr="00821662" w:rsidRDefault="00821662" w:rsidP="007B1EDC">
      <w:pPr>
        <w:autoSpaceDE w:val="0"/>
        <w:autoSpaceDN w:val="0"/>
        <w:adjustRightInd w:val="0"/>
        <w:spacing w:after="0" w:line="360" w:lineRule="auto"/>
        <w:rPr>
          <w:sz w:val="20"/>
          <w:szCs w:val="20"/>
          <w:lang w:val="de-AT"/>
        </w:rPr>
      </w:pPr>
      <w:r w:rsidRPr="00821662">
        <w:rPr>
          <w:sz w:val="20"/>
          <w:szCs w:val="20"/>
          <w:lang w:val="de-AT"/>
        </w:rPr>
        <w:t xml:space="preserve">Über das Geberit BIM Catalogue Plug-in haben Planer jederzeit Zugriff auf die aktuellen BIM-Daten in der jeweiligen Landessprache und für das im betreffenden Markt verfügbare Produktsortiment. Für den Marktlaunch von </w:t>
      </w:r>
      <w:proofErr w:type="spellStart"/>
      <w:r w:rsidRPr="00821662">
        <w:rPr>
          <w:sz w:val="20"/>
          <w:szCs w:val="20"/>
          <w:lang w:val="de-AT"/>
        </w:rPr>
        <w:t>FlowFit</w:t>
      </w:r>
      <w:proofErr w:type="spellEnd"/>
      <w:r w:rsidRPr="00821662">
        <w:rPr>
          <w:sz w:val="20"/>
          <w:szCs w:val="20"/>
          <w:lang w:val="de-AT"/>
        </w:rPr>
        <w:t xml:space="preserve"> stellt Geberit sicher, dass auch für das neue Versorgungssystem sämtliche BIM-Daten für die Anwendung im Geberit BIM Catalogue Plug-in zur Verfügung stehen. </w:t>
      </w:r>
    </w:p>
    <w:p w14:paraId="5141C5AC" w14:textId="66255A36" w:rsidR="00A227A3" w:rsidRDefault="00A227A3" w:rsidP="000516D2">
      <w:pPr>
        <w:rPr>
          <w:sz w:val="20"/>
          <w:szCs w:val="20"/>
          <w:lang w:val="de-AT"/>
        </w:rPr>
      </w:pPr>
      <w:r>
        <w:rPr>
          <w:sz w:val="20"/>
          <w:szCs w:val="20"/>
          <w:lang w:val="de-AT"/>
        </w:rPr>
        <w:t xml:space="preserve">Mehr Information: </w:t>
      </w:r>
      <w:hyperlink r:id="rId11" w:history="1">
        <w:r w:rsidRPr="007C4897">
          <w:rPr>
            <w:rStyle w:val="Hyperlink"/>
            <w:sz w:val="20"/>
            <w:szCs w:val="20"/>
            <w:lang w:val="de-AT"/>
          </w:rPr>
          <w:t>www.geberit.at/flowfit</w:t>
        </w:r>
      </w:hyperlink>
    </w:p>
    <w:p w14:paraId="4C1AE985" w14:textId="77777777" w:rsidR="00A227A3" w:rsidRPr="00821662" w:rsidRDefault="00A227A3" w:rsidP="000516D2">
      <w:pPr>
        <w:rPr>
          <w:sz w:val="20"/>
          <w:szCs w:val="20"/>
          <w:lang w:val="de-AT"/>
        </w:rPr>
      </w:pPr>
    </w:p>
    <w:p w14:paraId="491F6626" w14:textId="0EDF2DEC" w:rsidR="007D37C2" w:rsidRPr="009539B8" w:rsidRDefault="007D37C2">
      <w:pPr>
        <w:spacing w:after="0" w:line="240" w:lineRule="auto"/>
        <w:rPr>
          <w:b/>
          <w:bCs/>
          <w:sz w:val="20"/>
          <w:szCs w:val="20"/>
          <w:lang w:val="de-DE"/>
        </w:rPr>
      </w:pPr>
    </w:p>
    <w:p w14:paraId="172997A8" w14:textId="09EA53E9" w:rsidR="00503450" w:rsidRDefault="00503450" w:rsidP="001C2029">
      <w:pPr>
        <w:rPr>
          <w:b/>
          <w:bCs/>
          <w:sz w:val="20"/>
          <w:szCs w:val="20"/>
          <w:lang w:val="de-DE"/>
        </w:rPr>
      </w:pPr>
      <w:r w:rsidRPr="009539B8">
        <w:rPr>
          <w:b/>
          <w:bCs/>
          <w:sz w:val="20"/>
          <w:szCs w:val="20"/>
          <w:lang w:val="de-DE"/>
        </w:rPr>
        <w:t>Bildmaterial</w:t>
      </w:r>
    </w:p>
    <w:p w14:paraId="1EE48C81" w14:textId="17B565AD" w:rsidR="000952E5" w:rsidRDefault="000952E5" w:rsidP="001C2029">
      <w:pPr>
        <w:rPr>
          <w:sz w:val="20"/>
          <w:szCs w:val="20"/>
          <w:lang w:val="de-AT"/>
        </w:rPr>
      </w:pPr>
      <w:r w:rsidRPr="000952E5">
        <w:rPr>
          <w:b/>
          <w:bCs/>
          <w:sz w:val="20"/>
          <w:szCs w:val="20"/>
          <w:lang w:val="de-AT"/>
        </w:rPr>
        <w:lastRenderedPageBreak/>
        <w:t xml:space="preserve">Downloadlink für druckfähige </w:t>
      </w:r>
      <w:r>
        <w:rPr>
          <w:b/>
          <w:bCs/>
          <w:sz w:val="20"/>
          <w:szCs w:val="20"/>
          <w:lang w:val="de-AT"/>
        </w:rPr>
        <w:t xml:space="preserve">Bilder: </w:t>
      </w:r>
      <w:hyperlink r:id="rId12" w:history="1">
        <w:r w:rsidRPr="00811DD4">
          <w:rPr>
            <w:rStyle w:val="Hyperlink"/>
            <w:sz w:val="20"/>
            <w:szCs w:val="20"/>
            <w:lang w:val="de-AT"/>
          </w:rPr>
          <w:t>https://geberit.sharepoint.com/:f:/s/ExternalFileShare/EsvIHU169HBGvkrvx6xLN4UBbyX6KDRjLwvB8vuSZ5swug?e=sK0cda</w:t>
        </w:r>
      </w:hyperlink>
    </w:p>
    <w:p w14:paraId="4B509C21" w14:textId="77777777" w:rsidR="000952E5" w:rsidRPr="000952E5" w:rsidRDefault="000952E5" w:rsidP="001C2029">
      <w:pPr>
        <w:rPr>
          <w:sz w:val="20"/>
          <w:szCs w:val="20"/>
          <w:lang w:val="de-AT"/>
        </w:rPr>
      </w:pPr>
      <w:bookmarkStart w:id="0" w:name="_GoBack"/>
      <w:bookmarkEnd w:id="0"/>
    </w:p>
    <w:tbl>
      <w:tblPr>
        <w:tblStyle w:val="Tabellenraster"/>
        <w:tblW w:w="94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4747"/>
      </w:tblGrid>
      <w:tr w:rsidR="009D2C19" w:rsidRPr="00AE3B36" w14:paraId="21EB3CAB" w14:textId="77777777" w:rsidTr="00862ECB">
        <w:trPr>
          <w:trHeight w:val="2972"/>
        </w:trPr>
        <w:tc>
          <w:tcPr>
            <w:tcW w:w="4747" w:type="dxa"/>
          </w:tcPr>
          <w:p w14:paraId="14AD4F08" w14:textId="5369A307" w:rsidR="00503450" w:rsidRPr="000952E5" w:rsidRDefault="007D37C2" w:rsidP="002A7FA7">
            <w:pPr>
              <w:rPr>
                <w:noProof/>
                <w:sz w:val="20"/>
                <w:szCs w:val="20"/>
                <w:lang w:val="de-AT" w:eastAsia="de-DE"/>
              </w:rPr>
            </w:pPr>
            <w:r w:rsidRPr="009539B8">
              <w:rPr>
                <w:noProof/>
                <w:sz w:val="20"/>
                <w:szCs w:val="20"/>
                <w:lang w:eastAsia="de-DE"/>
              </w:rPr>
              <w:drawing>
                <wp:anchor distT="0" distB="0" distL="114300" distR="114300" simplePos="0" relativeHeight="251665408" behindDoc="1" locked="0" layoutInCell="1" allowOverlap="1" wp14:anchorId="16A03091" wp14:editId="50C67BAA">
                  <wp:simplePos x="0" y="0"/>
                  <wp:positionH relativeFrom="column">
                    <wp:posOffset>-68580</wp:posOffset>
                  </wp:positionH>
                  <wp:positionV relativeFrom="paragraph">
                    <wp:posOffset>0</wp:posOffset>
                  </wp:positionV>
                  <wp:extent cx="2120400" cy="1440000"/>
                  <wp:effectExtent l="0" t="0" r="635" b="0"/>
                  <wp:wrapTight wrapText="bothSides">
                    <wp:wrapPolygon edited="0">
                      <wp:start x="0" y="0"/>
                      <wp:lineTo x="0" y="21343"/>
                      <wp:lineTo x="21477" y="21343"/>
                      <wp:lineTo x="21477" y="0"/>
                      <wp:lineTo x="0" y="0"/>
                    </wp:wrapPolygon>
                  </wp:wrapTight>
                  <wp:docPr id="10" name="Grafik 10" descr="Ein Bild, das Person, Mann, haltend, Ha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in Bild, das Person, Mann, haltend, Hand enthält.&#10;&#10;Automatisch generierte Beschreibung"/>
                          <pic:cNvPicPr/>
                        </pic:nvPicPr>
                        <pic:blipFill>
                          <a:blip r:embed="rId13" cstate="email">
                            <a:extLst>
                              <a:ext uri="{28A0092B-C50C-407E-A947-70E740481C1C}">
                                <a14:useLocalDpi xmlns:a14="http://schemas.microsoft.com/office/drawing/2010/main"/>
                              </a:ext>
                            </a:extLst>
                          </a:blip>
                          <a:stretch>
                            <a:fillRect/>
                          </a:stretch>
                        </pic:blipFill>
                        <pic:spPr>
                          <a:xfrm>
                            <a:off x="0" y="0"/>
                            <a:ext cx="2120400" cy="1440000"/>
                          </a:xfrm>
                          <a:prstGeom prst="rect">
                            <a:avLst/>
                          </a:prstGeom>
                        </pic:spPr>
                      </pic:pic>
                    </a:graphicData>
                  </a:graphic>
                  <wp14:sizeRelH relativeFrom="margin">
                    <wp14:pctWidth>0</wp14:pctWidth>
                  </wp14:sizeRelH>
                  <wp14:sizeRelV relativeFrom="margin">
                    <wp14:pctHeight>0</wp14:pctHeight>
                  </wp14:sizeRelV>
                </wp:anchor>
              </w:drawing>
            </w:r>
          </w:p>
        </w:tc>
        <w:tc>
          <w:tcPr>
            <w:tcW w:w="4747" w:type="dxa"/>
          </w:tcPr>
          <w:p w14:paraId="57BDA837" w14:textId="0F82C217" w:rsidR="00503450" w:rsidRPr="009539B8" w:rsidRDefault="00503450" w:rsidP="002A7FA7">
            <w:pPr>
              <w:rPr>
                <w:b/>
                <w:color w:val="000000"/>
                <w:sz w:val="20"/>
                <w:szCs w:val="20"/>
                <w:lang w:eastAsia="ar-SA"/>
              </w:rPr>
            </w:pPr>
            <w:r w:rsidRPr="009539B8">
              <w:rPr>
                <w:b/>
                <w:color w:val="000000"/>
                <w:sz w:val="20"/>
                <w:szCs w:val="20"/>
                <w:lang w:eastAsia="ar-SA"/>
              </w:rPr>
              <w:t>[Geberit_</w:t>
            </w:r>
            <w:r w:rsidR="007E54FF" w:rsidRPr="009539B8">
              <w:rPr>
                <w:b/>
                <w:color w:val="000000"/>
                <w:sz w:val="20"/>
                <w:szCs w:val="20"/>
                <w:lang w:eastAsia="ar-SA"/>
              </w:rPr>
              <w:t>FlowFit_Sortiment</w:t>
            </w:r>
            <w:r w:rsidRPr="009539B8">
              <w:rPr>
                <w:rFonts w:eastAsia="MS Mincho"/>
                <w:b/>
                <w:sz w:val="20"/>
                <w:szCs w:val="20"/>
                <w:lang w:eastAsia="ar-SA"/>
              </w:rPr>
              <w:t>.jpg</w:t>
            </w:r>
            <w:r w:rsidRPr="009539B8">
              <w:rPr>
                <w:b/>
                <w:color w:val="000000"/>
                <w:sz w:val="20"/>
                <w:szCs w:val="20"/>
                <w:lang w:eastAsia="ar-SA"/>
              </w:rPr>
              <w:t>]</w:t>
            </w:r>
            <w:r w:rsidRPr="009539B8">
              <w:rPr>
                <w:b/>
                <w:color w:val="000000"/>
                <w:sz w:val="20"/>
                <w:szCs w:val="20"/>
                <w:lang w:eastAsia="ar-SA"/>
              </w:rPr>
              <w:br/>
            </w:r>
            <w:r w:rsidR="00862ECB" w:rsidRPr="009539B8">
              <w:rPr>
                <w:color w:val="000000"/>
                <w:sz w:val="20"/>
                <w:szCs w:val="20"/>
                <w:lang w:eastAsia="ar-SA"/>
              </w:rPr>
              <w:t xml:space="preserve">Das Sortiment des </w:t>
            </w:r>
            <w:r w:rsidR="006E7ABC" w:rsidRPr="009539B8">
              <w:rPr>
                <w:color w:val="000000"/>
                <w:sz w:val="20"/>
                <w:szCs w:val="20"/>
                <w:lang w:eastAsia="ar-SA"/>
              </w:rPr>
              <w:t>innovativen</w:t>
            </w:r>
            <w:r w:rsidR="00862ECB" w:rsidRPr="009539B8">
              <w:rPr>
                <w:color w:val="000000"/>
                <w:sz w:val="20"/>
                <w:szCs w:val="20"/>
                <w:lang w:eastAsia="ar-SA"/>
              </w:rPr>
              <w:t xml:space="preserve"> Mehrschichtverbundrohrs Geberit </w:t>
            </w:r>
            <w:proofErr w:type="spellStart"/>
            <w:r w:rsidR="00862ECB" w:rsidRPr="009539B8">
              <w:rPr>
                <w:color w:val="000000"/>
                <w:sz w:val="20"/>
                <w:szCs w:val="20"/>
                <w:lang w:eastAsia="ar-SA"/>
              </w:rPr>
              <w:t>FlowFit</w:t>
            </w:r>
            <w:proofErr w:type="spellEnd"/>
            <w:r w:rsidR="00862ECB" w:rsidRPr="009539B8">
              <w:rPr>
                <w:color w:val="000000"/>
                <w:sz w:val="20"/>
                <w:szCs w:val="20"/>
                <w:lang w:eastAsia="ar-SA"/>
              </w:rPr>
              <w:t xml:space="preserve"> umfasst Rohrleitungen in den Dimensionen </w:t>
            </w:r>
            <w:r w:rsidR="00862ECB" w:rsidRPr="009539B8">
              <w:rPr>
                <w:sz w:val="20"/>
                <w:szCs w:val="20"/>
              </w:rPr>
              <w:t>d16 bis d75,</w:t>
            </w:r>
            <w:r w:rsidR="00862ECB" w:rsidRPr="009539B8">
              <w:rPr>
                <w:color w:val="000000"/>
                <w:sz w:val="20"/>
                <w:szCs w:val="20"/>
                <w:lang w:eastAsia="ar-SA"/>
              </w:rPr>
              <w:t xml:space="preserve"> </w:t>
            </w:r>
            <w:r w:rsidR="009D2C19" w:rsidRPr="009539B8">
              <w:rPr>
                <w:sz w:val="20"/>
                <w:szCs w:val="20"/>
              </w:rPr>
              <w:t xml:space="preserve">mehr als 450 </w:t>
            </w:r>
            <w:r w:rsidR="00862ECB" w:rsidRPr="009539B8">
              <w:rPr>
                <w:color w:val="000000"/>
                <w:sz w:val="20"/>
                <w:szCs w:val="20"/>
                <w:lang w:eastAsia="ar-SA"/>
              </w:rPr>
              <w:t>Fittings</w:t>
            </w:r>
            <w:r w:rsidR="009D2C19" w:rsidRPr="009539B8">
              <w:rPr>
                <w:color w:val="000000"/>
                <w:sz w:val="20"/>
                <w:szCs w:val="20"/>
                <w:lang w:eastAsia="ar-SA"/>
              </w:rPr>
              <w:t>,</w:t>
            </w:r>
            <w:r w:rsidR="00862ECB" w:rsidRPr="009539B8">
              <w:rPr>
                <w:color w:val="000000"/>
                <w:sz w:val="20"/>
                <w:szCs w:val="20"/>
                <w:lang w:eastAsia="ar-SA"/>
              </w:rPr>
              <w:t xml:space="preserve"> </w:t>
            </w:r>
            <w:r w:rsidR="00D50FE0" w:rsidRPr="009539B8">
              <w:rPr>
                <w:color w:val="000000"/>
                <w:sz w:val="20"/>
                <w:szCs w:val="20"/>
                <w:lang w:eastAsia="ar-SA"/>
              </w:rPr>
              <w:t>zwei Pressbacken sowie eine</w:t>
            </w:r>
            <w:r w:rsidR="00862ECB" w:rsidRPr="009539B8">
              <w:rPr>
                <w:color w:val="000000"/>
                <w:sz w:val="20"/>
                <w:szCs w:val="20"/>
                <w:lang w:eastAsia="ar-SA"/>
              </w:rPr>
              <w:t xml:space="preserve"> Handpresszange.</w:t>
            </w:r>
            <w:r w:rsidRPr="009539B8">
              <w:rPr>
                <w:color w:val="000000"/>
                <w:sz w:val="20"/>
                <w:szCs w:val="20"/>
                <w:lang w:eastAsia="ar-SA"/>
              </w:rPr>
              <w:br/>
              <w:t>Foto: Geberit</w:t>
            </w:r>
          </w:p>
        </w:tc>
      </w:tr>
      <w:tr w:rsidR="009D2C19" w:rsidRPr="004674D3" w14:paraId="387B88C4" w14:textId="77777777" w:rsidTr="002A7FA7">
        <w:trPr>
          <w:trHeight w:val="2411"/>
        </w:trPr>
        <w:tc>
          <w:tcPr>
            <w:tcW w:w="4747" w:type="dxa"/>
          </w:tcPr>
          <w:p w14:paraId="58833B2B" w14:textId="10A99173" w:rsidR="00503450" w:rsidRPr="009539B8" w:rsidRDefault="00862ECB" w:rsidP="002A7FA7">
            <w:pPr>
              <w:rPr>
                <w:noProof/>
                <w:sz w:val="20"/>
                <w:szCs w:val="20"/>
                <w:lang w:eastAsia="de-DE"/>
              </w:rPr>
            </w:pPr>
            <w:r w:rsidRPr="009539B8">
              <w:rPr>
                <w:noProof/>
                <w:sz w:val="20"/>
                <w:szCs w:val="20"/>
                <w:lang w:eastAsia="de-DE"/>
              </w:rPr>
              <w:drawing>
                <wp:anchor distT="0" distB="0" distL="114300" distR="114300" simplePos="0" relativeHeight="251659264" behindDoc="1" locked="0" layoutInCell="1" allowOverlap="1" wp14:anchorId="543DB0C8" wp14:editId="10D5003C">
                  <wp:simplePos x="0" y="0"/>
                  <wp:positionH relativeFrom="column">
                    <wp:posOffset>-67946</wp:posOffset>
                  </wp:positionH>
                  <wp:positionV relativeFrom="paragraph">
                    <wp:posOffset>24130</wp:posOffset>
                  </wp:positionV>
                  <wp:extent cx="1581911" cy="1828800"/>
                  <wp:effectExtent l="0" t="0" r="5715" b="0"/>
                  <wp:wrapTight wrapText="bothSides">
                    <wp:wrapPolygon edited="0">
                      <wp:start x="0" y="0"/>
                      <wp:lineTo x="0" y="21450"/>
                      <wp:lineTo x="21505" y="21450"/>
                      <wp:lineTo x="21505" y="0"/>
                      <wp:lineTo x="0" y="0"/>
                    </wp:wrapPolygon>
                  </wp:wrapTight>
                  <wp:docPr id="2" name="Grafik 2" descr="Ein Bild, das Kraftra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Kraftrad enthält.&#10;&#10;Automatisch generierte Beschreibung"/>
                          <pic:cNvPicPr/>
                        </pic:nvPicPr>
                        <pic:blipFill>
                          <a:blip r:embed="rId14" cstate="email">
                            <a:extLst>
                              <a:ext uri="{28A0092B-C50C-407E-A947-70E740481C1C}">
                                <a14:useLocalDpi xmlns:a14="http://schemas.microsoft.com/office/drawing/2010/main"/>
                              </a:ext>
                            </a:extLst>
                          </a:blip>
                          <a:stretch>
                            <a:fillRect/>
                          </a:stretch>
                        </pic:blipFill>
                        <pic:spPr>
                          <a:xfrm>
                            <a:off x="0" y="0"/>
                            <a:ext cx="1588633" cy="1836571"/>
                          </a:xfrm>
                          <a:prstGeom prst="rect">
                            <a:avLst/>
                          </a:prstGeom>
                        </pic:spPr>
                      </pic:pic>
                    </a:graphicData>
                  </a:graphic>
                  <wp14:sizeRelH relativeFrom="margin">
                    <wp14:pctWidth>0</wp14:pctWidth>
                  </wp14:sizeRelH>
                  <wp14:sizeRelV relativeFrom="margin">
                    <wp14:pctHeight>0</wp14:pctHeight>
                  </wp14:sizeRelV>
                </wp:anchor>
              </w:drawing>
            </w:r>
          </w:p>
        </w:tc>
        <w:tc>
          <w:tcPr>
            <w:tcW w:w="4747" w:type="dxa"/>
          </w:tcPr>
          <w:p w14:paraId="51274F96" w14:textId="25B27178" w:rsidR="00503450" w:rsidRDefault="00503450" w:rsidP="002A7FA7">
            <w:pPr>
              <w:rPr>
                <w:color w:val="000000"/>
                <w:sz w:val="20"/>
                <w:szCs w:val="20"/>
                <w:lang w:eastAsia="ar-SA"/>
              </w:rPr>
            </w:pPr>
            <w:r w:rsidRPr="009539B8">
              <w:rPr>
                <w:b/>
                <w:color w:val="000000"/>
                <w:sz w:val="20"/>
                <w:szCs w:val="20"/>
                <w:lang w:eastAsia="ar-SA"/>
              </w:rPr>
              <w:t>[Geberit_</w:t>
            </w:r>
            <w:r w:rsidR="00862ECB" w:rsidRPr="009539B8">
              <w:rPr>
                <w:b/>
                <w:color w:val="000000"/>
                <w:sz w:val="20"/>
                <w:szCs w:val="20"/>
                <w:lang w:eastAsia="ar-SA"/>
              </w:rPr>
              <w:t>FlowFit_Fitting</w:t>
            </w:r>
            <w:r w:rsidRPr="009539B8">
              <w:rPr>
                <w:rFonts w:eastAsia="MS Mincho"/>
                <w:b/>
                <w:sz w:val="20"/>
                <w:szCs w:val="20"/>
                <w:lang w:eastAsia="ar-SA"/>
              </w:rPr>
              <w:t>.jpg</w:t>
            </w:r>
            <w:r w:rsidRPr="009539B8">
              <w:rPr>
                <w:b/>
                <w:color w:val="000000"/>
                <w:sz w:val="20"/>
                <w:szCs w:val="20"/>
                <w:lang w:eastAsia="ar-SA"/>
              </w:rPr>
              <w:t>]</w:t>
            </w:r>
            <w:r w:rsidRPr="009539B8">
              <w:rPr>
                <w:color w:val="000000"/>
                <w:sz w:val="20"/>
                <w:szCs w:val="20"/>
                <w:lang w:eastAsia="ar-SA"/>
              </w:rPr>
              <w:br/>
            </w:r>
            <w:r w:rsidR="00AE3B36">
              <w:rPr>
                <w:sz w:val="20"/>
                <w:szCs w:val="20"/>
              </w:rPr>
              <w:t xml:space="preserve">Mehr Komfort und Sicherheit mit dem neuen Geberit </w:t>
            </w:r>
            <w:proofErr w:type="spellStart"/>
            <w:r w:rsidR="00AE3B36">
              <w:rPr>
                <w:sz w:val="20"/>
                <w:szCs w:val="20"/>
              </w:rPr>
              <w:t>FlowFit</w:t>
            </w:r>
            <w:proofErr w:type="spellEnd"/>
            <w:r w:rsidR="00AE3B36">
              <w:rPr>
                <w:sz w:val="20"/>
                <w:szCs w:val="20"/>
              </w:rPr>
              <w:t xml:space="preserve"> Pressfitting: </w:t>
            </w:r>
            <w:r w:rsidR="006E7ABC" w:rsidRPr="009539B8">
              <w:rPr>
                <w:sz w:val="20"/>
                <w:szCs w:val="20"/>
                <w:lang w:val="de-DE"/>
              </w:rPr>
              <w:t xml:space="preserve">die Pressbacke </w:t>
            </w:r>
            <w:r w:rsidR="00AE3B36">
              <w:rPr>
                <w:sz w:val="20"/>
                <w:szCs w:val="20"/>
                <w:lang w:val="de-DE"/>
              </w:rPr>
              <w:t xml:space="preserve">greift </w:t>
            </w:r>
            <w:r w:rsidR="006E7ABC" w:rsidRPr="009539B8">
              <w:rPr>
                <w:sz w:val="20"/>
                <w:szCs w:val="20"/>
                <w:lang w:val="de-DE"/>
              </w:rPr>
              <w:t xml:space="preserve">nicht mehr </w:t>
            </w:r>
            <w:r w:rsidR="00AE3B36">
              <w:rPr>
                <w:sz w:val="20"/>
                <w:szCs w:val="20"/>
                <w:lang w:val="de-DE"/>
              </w:rPr>
              <w:t xml:space="preserve">um </w:t>
            </w:r>
            <w:r w:rsidR="00C91878">
              <w:rPr>
                <w:sz w:val="20"/>
                <w:szCs w:val="20"/>
                <w:lang w:val="de-DE"/>
              </w:rPr>
              <w:t>den</w:t>
            </w:r>
            <w:r w:rsidR="006E7ABC" w:rsidRPr="009539B8">
              <w:rPr>
                <w:sz w:val="20"/>
                <w:szCs w:val="20"/>
                <w:lang w:val="de-DE"/>
              </w:rPr>
              <w:t xml:space="preserve"> gesamte</w:t>
            </w:r>
            <w:r w:rsidR="00C91878">
              <w:rPr>
                <w:sz w:val="20"/>
                <w:szCs w:val="20"/>
                <w:lang w:val="de-DE"/>
              </w:rPr>
              <w:t>n</w:t>
            </w:r>
            <w:r w:rsidR="006E7ABC" w:rsidRPr="009539B8">
              <w:rPr>
                <w:sz w:val="20"/>
                <w:szCs w:val="20"/>
                <w:lang w:val="de-DE"/>
              </w:rPr>
              <w:t xml:space="preserve"> Fitting, sondern ganz einfach um den </w:t>
            </w:r>
            <w:r w:rsidR="00AE3B36">
              <w:rPr>
                <w:sz w:val="20"/>
                <w:szCs w:val="20"/>
                <w:lang w:val="de-DE"/>
              </w:rPr>
              <w:t xml:space="preserve">frei positionierbaren </w:t>
            </w:r>
            <w:r w:rsidR="006E7ABC" w:rsidRPr="009539B8">
              <w:rPr>
                <w:sz w:val="20"/>
                <w:szCs w:val="20"/>
                <w:lang w:val="de-DE"/>
              </w:rPr>
              <w:t>Press</w:t>
            </w:r>
            <w:r w:rsidR="00AE3B36">
              <w:rPr>
                <w:sz w:val="20"/>
                <w:szCs w:val="20"/>
                <w:lang w:val="de-DE"/>
              </w:rPr>
              <w:t>-</w:t>
            </w:r>
            <w:r w:rsidR="006E7ABC" w:rsidRPr="009539B8">
              <w:rPr>
                <w:sz w:val="20"/>
                <w:szCs w:val="20"/>
                <w:lang w:val="de-DE"/>
              </w:rPr>
              <w:t xml:space="preserve">indikator. Die </w:t>
            </w:r>
            <w:proofErr w:type="spellStart"/>
            <w:r w:rsidR="006E7ABC" w:rsidRPr="009539B8">
              <w:rPr>
                <w:sz w:val="20"/>
                <w:szCs w:val="20"/>
                <w:lang w:val="de-DE"/>
              </w:rPr>
              <w:t>Pressbride</w:t>
            </w:r>
            <w:proofErr w:type="spellEnd"/>
            <w:r w:rsidR="006E7ABC" w:rsidRPr="009539B8">
              <w:rPr>
                <w:sz w:val="20"/>
                <w:szCs w:val="20"/>
                <w:lang w:val="de-DE"/>
              </w:rPr>
              <w:t xml:space="preserve"> aus Edelstahl, die </w:t>
            </w:r>
            <w:r w:rsidR="00C91878">
              <w:rPr>
                <w:sz w:val="20"/>
                <w:szCs w:val="20"/>
                <w:lang w:val="de-DE"/>
              </w:rPr>
              <w:t>den</w:t>
            </w:r>
            <w:r w:rsidR="006E7ABC" w:rsidRPr="009539B8">
              <w:rPr>
                <w:sz w:val="20"/>
                <w:szCs w:val="20"/>
                <w:lang w:val="de-DE"/>
              </w:rPr>
              <w:t xml:space="preserve"> Fitting umfasst, wird zusammengezogen und die Verbindung dauerhaft dicht.</w:t>
            </w:r>
            <w:r w:rsidRPr="009539B8">
              <w:rPr>
                <w:sz w:val="20"/>
                <w:szCs w:val="20"/>
              </w:rPr>
              <w:br/>
            </w:r>
            <w:r w:rsidRPr="009539B8">
              <w:rPr>
                <w:color w:val="000000"/>
                <w:sz w:val="20"/>
                <w:szCs w:val="20"/>
                <w:lang w:eastAsia="ar-SA"/>
              </w:rPr>
              <w:t>Foto: Geberit</w:t>
            </w:r>
          </w:p>
          <w:p w14:paraId="3D81D2AA" w14:textId="3F704582" w:rsidR="00AE3B36" w:rsidRPr="009539B8" w:rsidRDefault="00AE3B36" w:rsidP="002A7FA7">
            <w:pPr>
              <w:rPr>
                <w:b/>
                <w:color w:val="000000"/>
                <w:sz w:val="20"/>
                <w:szCs w:val="20"/>
                <w:lang w:eastAsia="ar-SA"/>
              </w:rPr>
            </w:pPr>
          </w:p>
        </w:tc>
      </w:tr>
      <w:tr w:rsidR="009D2C19" w:rsidRPr="004674D3" w14:paraId="7FF2BF4A" w14:textId="77777777" w:rsidTr="002A7FA7">
        <w:trPr>
          <w:trHeight w:val="2049"/>
        </w:trPr>
        <w:tc>
          <w:tcPr>
            <w:tcW w:w="4747" w:type="dxa"/>
          </w:tcPr>
          <w:p w14:paraId="763AAC34" w14:textId="29559A1D" w:rsidR="00503450" w:rsidRPr="009539B8" w:rsidRDefault="00AE3B36" w:rsidP="002A7FA7">
            <w:pPr>
              <w:rPr>
                <w:noProof/>
                <w:sz w:val="20"/>
                <w:szCs w:val="20"/>
                <w:lang w:eastAsia="de-DE"/>
              </w:rPr>
            </w:pPr>
            <w:r w:rsidRPr="009539B8">
              <w:rPr>
                <w:noProof/>
                <w:sz w:val="20"/>
                <w:szCs w:val="20"/>
                <w:lang w:eastAsia="de-DE"/>
              </w:rPr>
              <w:drawing>
                <wp:anchor distT="0" distB="0" distL="114300" distR="114300" simplePos="0" relativeHeight="251669504" behindDoc="1" locked="0" layoutInCell="1" allowOverlap="1" wp14:anchorId="54061025" wp14:editId="60259D78">
                  <wp:simplePos x="0" y="0"/>
                  <wp:positionH relativeFrom="column">
                    <wp:posOffset>-36999</wp:posOffset>
                  </wp:positionH>
                  <wp:positionV relativeFrom="paragraph">
                    <wp:posOffset>510</wp:posOffset>
                  </wp:positionV>
                  <wp:extent cx="2286000" cy="1524000"/>
                  <wp:effectExtent l="0" t="0" r="0" b="0"/>
                  <wp:wrapTight wrapText="bothSides">
                    <wp:wrapPolygon edited="0">
                      <wp:start x="0" y="0"/>
                      <wp:lineTo x="0" y="21420"/>
                      <wp:lineTo x="21480" y="21420"/>
                      <wp:lineTo x="21480" y="0"/>
                      <wp:lineTo x="0" y="0"/>
                    </wp:wrapPolygon>
                  </wp:wrapTight>
                  <wp:docPr id="11" name="Grafik 11" descr="Ein Bild, das Person, drinnen, haltend, Ha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in Bild, das Person, drinnen, haltend, Hand enthält.&#10;&#10;Automatisch generierte Beschreibung"/>
                          <pic:cNvPicPr/>
                        </pic:nvPicPr>
                        <pic:blipFill>
                          <a:blip r:embed="rId15" cstate="email">
                            <a:extLst>
                              <a:ext uri="{28A0092B-C50C-407E-A947-70E740481C1C}">
                                <a14:useLocalDpi xmlns:a14="http://schemas.microsoft.com/office/drawing/2010/main"/>
                              </a:ext>
                            </a:extLst>
                          </a:blip>
                          <a:stretch>
                            <a:fillRect/>
                          </a:stretch>
                        </pic:blipFill>
                        <pic:spPr>
                          <a:xfrm>
                            <a:off x="0" y="0"/>
                            <a:ext cx="2286000" cy="1524000"/>
                          </a:xfrm>
                          <a:prstGeom prst="rect">
                            <a:avLst/>
                          </a:prstGeom>
                        </pic:spPr>
                      </pic:pic>
                    </a:graphicData>
                  </a:graphic>
                  <wp14:sizeRelH relativeFrom="margin">
                    <wp14:pctWidth>0</wp14:pctWidth>
                  </wp14:sizeRelH>
                  <wp14:sizeRelV relativeFrom="margin">
                    <wp14:pctHeight>0</wp14:pctHeight>
                  </wp14:sizeRelV>
                </wp:anchor>
              </w:drawing>
            </w:r>
          </w:p>
        </w:tc>
        <w:tc>
          <w:tcPr>
            <w:tcW w:w="4747" w:type="dxa"/>
          </w:tcPr>
          <w:p w14:paraId="7D18E759" w14:textId="6456CAD0" w:rsidR="00503450" w:rsidRDefault="00AE3B36" w:rsidP="002A7FA7">
            <w:pPr>
              <w:rPr>
                <w:color w:val="000000"/>
                <w:sz w:val="20"/>
                <w:szCs w:val="20"/>
                <w:lang w:eastAsia="ar-SA"/>
              </w:rPr>
            </w:pPr>
            <w:r w:rsidRPr="009539B8">
              <w:rPr>
                <w:b/>
                <w:color w:val="000000"/>
                <w:sz w:val="20"/>
                <w:szCs w:val="20"/>
                <w:lang w:eastAsia="ar-SA"/>
              </w:rPr>
              <w:t>[Geberit_FlowFit_Presswerkzeug</w:t>
            </w:r>
            <w:r w:rsidRPr="009539B8">
              <w:rPr>
                <w:rFonts w:eastAsia="MS Mincho"/>
                <w:b/>
                <w:sz w:val="20"/>
                <w:szCs w:val="20"/>
                <w:lang w:eastAsia="ar-SA"/>
              </w:rPr>
              <w:t>.jpg</w:t>
            </w:r>
            <w:r w:rsidRPr="009539B8">
              <w:rPr>
                <w:b/>
                <w:color w:val="000000"/>
                <w:sz w:val="20"/>
                <w:szCs w:val="20"/>
                <w:lang w:eastAsia="ar-SA"/>
              </w:rPr>
              <w:t>]</w:t>
            </w:r>
            <w:r w:rsidRPr="009539B8">
              <w:rPr>
                <w:b/>
                <w:color w:val="000000"/>
                <w:sz w:val="20"/>
                <w:szCs w:val="20"/>
                <w:lang w:eastAsia="ar-SA"/>
              </w:rPr>
              <w:br/>
            </w:r>
            <w:r w:rsidR="004674D3">
              <w:rPr>
                <w:sz w:val="20"/>
                <w:szCs w:val="20"/>
              </w:rPr>
              <w:t>Für</w:t>
            </w:r>
            <w:r w:rsidR="004674D3">
              <w:rPr>
                <w:sz w:val="20"/>
                <w:szCs w:val="20"/>
                <w:lang w:val="de-DE"/>
              </w:rPr>
              <w:t xml:space="preserve"> acht Dimensionen werden nur zwei Pressbacken benötigt, häufiger Werkzeugwechsel gehört somit der Vergangenheit an. </w:t>
            </w:r>
            <w:r w:rsidR="004674D3" w:rsidRPr="009539B8">
              <w:rPr>
                <w:sz w:val="20"/>
                <w:szCs w:val="20"/>
                <w:lang w:val="de-DE"/>
              </w:rPr>
              <w:t xml:space="preserve">Die </w:t>
            </w:r>
            <w:proofErr w:type="spellStart"/>
            <w:r w:rsidR="004674D3" w:rsidRPr="009539B8">
              <w:rPr>
                <w:sz w:val="20"/>
                <w:szCs w:val="20"/>
                <w:lang w:val="de-DE"/>
              </w:rPr>
              <w:t>FlowFit</w:t>
            </w:r>
            <w:proofErr w:type="spellEnd"/>
            <w:r w:rsidR="004674D3" w:rsidRPr="009539B8">
              <w:rPr>
                <w:sz w:val="20"/>
                <w:szCs w:val="20"/>
                <w:lang w:val="de-DE"/>
              </w:rPr>
              <w:t xml:space="preserve"> Pressbacken sind mit den Geberit Press</w:t>
            </w:r>
            <w:r w:rsidR="004674D3">
              <w:rPr>
                <w:sz w:val="20"/>
                <w:szCs w:val="20"/>
                <w:lang w:val="de-DE"/>
              </w:rPr>
              <w:t>-</w:t>
            </w:r>
            <w:proofErr w:type="spellStart"/>
            <w:r w:rsidR="004674D3" w:rsidRPr="009539B8">
              <w:rPr>
                <w:sz w:val="20"/>
                <w:szCs w:val="20"/>
                <w:lang w:val="de-DE"/>
              </w:rPr>
              <w:t>werkzeugen</w:t>
            </w:r>
            <w:proofErr w:type="spellEnd"/>
            <w:r w:rsidR="004674D3" w:rsidRPr="009539B8">
              <w:rPr>
                <w:sz w:val="20"/>
                <w:szCs w:val="20"/>
                <w:lang w:val="de-DE"/>
              </w:rPr>
              <w:t xml:space="preserve"> der Kompatibilitätsklassen [1] und [2] verwendba</w:t>
            </w:r>
            <w:r w:rsidR="004674D3">
              <w:rPr>
                <w:sz w:val="20"/>
                <w:szCs w:val="20"/>
                <w:lang w:val="de-DE"/>
              </w:rPr>
              <w:t>r.</w:t>
            </w:r>
            <w:r w:rsidRPr="009539B8">
              <w:rPr>
                <w:color w:val="000000"/>
                <w:sz w:val="20"/>
                <w:szCs w:val="20"/>
                <w:lang w:eastAsia="ar-SA"/>
              </w:rPr>
              <w:br/>
              <w:t>Foto: Geberit</w:t>
            </w:r>
          </w:p>
          <w:p w14:paraId="43ED4166" w14:textId="56E07C99" w:rsidR="00AE3B36" w:rsidRPr="009539B8" w:rsidRDefault="00AE3B36" w:rsidP="002A7FA7">
            <w:pPr>
              <w:rPr>
                <w:sz w:val="20"/>
                <w:szCs w:val="20"/>
                <w:lang w:val="de-DE"/>
              </w:rPr>
            </w:pPr>
          </w:p>
        </w:tc>
      </w:tr>
      <w:tr w:rsidR="009D2C19" w:rsidRPr="00AE3B36" w14:paraId="7735954C" w14:textId="77777777" w:rsidTr="006E7ABC">
        <w:trPr>
          <w:trHeight w:val="2590"/>
        </w:trPr>
        <w:tc>
          <w:tcPr>
            <w:tcW w:w="4747" w:type="dxa"/>
          </w:tcPr>
          <w:p w14:paraId="125072ED" w14:textId="2254D559" w:rsidR="006E7ABC" w:rsidRPr="009539B8" w:rsidRDefault="006E7ABC" w:rsidP="006E7ABC">
            <w:pPr>
              <w:rPr>
                <w:noProof/>
                <w:sz w:val="20"/>
                <w:szCs w:val="20"/>
                <w:lang w:eastAsia="de-DE"/>
              </w:rPr>
            </w:pPr>
            <w:r w:rsidRPr="009539B8">
              <w:rPr>
                <w:noProof/>
                <w:sz w:val="20"/>
                <w:szCs w:val="20"/>
                <w:lang w:eastAsia="de-DE"/>
              </w:rPr>
              <w:lastRenderedPageBreak/>
              <w:drawing>
                <wp:anchor distT="0" distB="0" distL="114300" distR="114300" simplePos="0" relativeHeight="251661312" behindDoc="1" locked="0" layoutInCell="1" allowOverlap="1" wp14:anchorId="2B89820A" wp14:editId="1856A76F">
                  <wp:simplePos x="0" y="0"/>
                  <wp:positionH relativeFrom="column">
                    <wp:posOffset>-68580</wp:posOffset>
                  </wp:positionH>
                  <wp:positionV relativeFrom="paragraph">
                    <wp:posOffset>0</wp:posOffset>
                  </wp:positionV>
                  <wp:extent cx="2260600" cy="1504315"/>
                  <wp:effectExtent l="0" t="0" r="0" b="0"/>
                  <wp:wrapTight wrapText="bothSides">
                    <wp:wrapPolygon edited="0">
                      <wp:start x="0" y="0"/>
                      <wp:lineTo x="0" y="21336"/>
                      <wp:lineTo x="21479" y="21336"/>
                      <wp:lineTo x="21479" y="0"/>
                      <wp:lineTo x="0" y="0"/>
                    </wp:wrapPolygon>
                  </wp:wrapTight>
                  <wp:docPr id="6" name="Grafik 6" descr="Ein Bild, das Person, Mann, Gebäude, drinn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Person, Mann, Gebäude, drinnen enthält.&#10;&#10;Automatisch generierte Beschreibung"/>
                          <pic:cNvPicPr/>
                        </pic:nvPicPr>
                        <pic:blipFill>
                          <a:blip r:embed="rId16" cstate="email">
                            <a:extLst>
                              <a:ext uri="{28A0092B-C50C-407E-A947-70E740481C1C}">
                                <a14:useLocalDpi xmlns:a14="http://schemas.microsoft.com/office/drawing/2010/main"/>
                              </a:ext>
                            </a:extLst>
                          </a:blip>
                          <a:stretch>
                            <a:fillRect/>
                          </a:stretch>
                        </pic:blipFill>
                        <pic:spPr>
                          <a:xfrm>
                            <a:off x="0" y="0"/>
                            <a:ext cx="2260600" cy="1504315"/>
                          </a:xfrm>
                          <a:prstGeom prst="rect">
                            <a:avLst/>
                          </a:prstGeom>
                        </pic:spPr>
                      </pic:pic>
                    </a:graphicData>
                  </a:graphic>
                  <wp14:sizeRelH relativeFrom="margin">
                    <wp14:pctWidth>0</wp14:pctWidth>
                  </wp14:sizeRelH>
                  <wp14:sizeRelV relativeFrom="margin">
                    <wp14:pctHeight>0</wp14:pctHeight>
                  </wp14:sizeRelV>
                </wp:anchor>
              </w:drawing>
            </w:r>
          </w:p>
        </w:tc>
        <w:tc>
          <w:tcPr>
            <w:tcW w:w="4747" w:type="dxa"/>
          </w:tcPr>
          <w:p w14:paraId="3355A206" w14:textId="74E0E0D5" w:rsidR="006E7ABC" w:rsidRPr="009539B8" w:rsidRDefault="006E7ABC" w:rsidP="006E7ABC">
            <w:pPr>
              <w:rPr>
                <w:b/>
                <w:color w:val="000000"/>
                <w:sz w:val="20"/>
                <w:szCs w:val="20"/>
                <w:lang w:eastAsia="ar-SA"/>
              </w:rPr>
            </w:pPr>
            <w:r w:rsidRPr="009539B8">
              <w:rPr>
                <w:b/>
                <w:color w:val="000000"/>
                <w:sz w:val="20"/>
                <w:szCs w:val="20"/>
                <w:lang w:eastAsia="ar-SA"/>
              </w:rPr>
              <w:t>[Geberit_FlowFit_Handpress-Werkzeug_2</w:t>
            </w:r>
            <w:r w:rsidRPr="009539B8">
              <w:rPr>
                <w:rFonts w:eastAsia="MS Mincho"/>
                <w:b/>
                <w:sz w:val="20"/>
                <w:szCs w:val="20"/>
                <w:lang w:eastAsia="ar-SA"/>
              </w:rPr>
              <w:t>.jpg</w:t>
            </w:r>
            <w:r w:rsidRPr="009539B8">
              <w:rPr>
                <w:b/>
                <w:color w:val="000000"/>
                <w:sz w:val="20"/>
                <w:szCs w:val="20"/>
                <w:lang w:eastAsia="ar-SA"/>
              </w:rPr>
              <w:t>]</w:t>
            </w:r>
            <w:r w:rsidRPr="009539B8">
              <w:rPr>
                <w:b/>
                <w:color w:val="000000"/>
                <w:sz w:val="20"/>
                <w:szCs w:val="20"/>
                <w:lang w:eastAsia="ar-SA"/>
              </w:rPr>
              <w:br/>
            </w:r>
            <w:r w:rsidRPr="009539B8">
              <w:rPr>
                <w:sz w:val="20"/>
                <w:szCs w:val="20"/>
                <w:lang w:val="de-DE"/>
              </w:rPr>
              <w:t>Praktische Alternative zum elektrisch betriebenen Pressgerät: Die Handpresszange lässt sich einfach handhaben, findet in jeder Tasche Platz und erlaubt, selbst größere Rohre mit wenig Kraftaufwand zu verpressen.</w:t>
            </w:r>
            <w:r w:rsidR="00AE3B36">
              <w:rPr>
                <w:sz w:val="20"/>
                <w:szCs w:val="20"/>
                <w:lang w:val="de-DE"/>
              </w:rPr>
              <w:t xml:space="preserve"> B</w:t>
            </w:r>
            <w:r w:rsidR="00AE3B36" w:rsidRPr="009539B8">
              <w:rPr>
                <w:sz w:val="20"/>
                <w:szCs w:val="20"/>
                <w:lang w:val="de-DE"/>
              </w:rPr>
              <w:t xml:space="preserve">ei der Installation der Geberit </w:t>
            </w:r>
            <w:proofErr w:type="spellStart"/>
            <w:r w:rsidR="00AE3B36" w:rsidRPr="009539B8">
              <w:rPr>
                <w:sz w:val="20"/>
                <w:szCs w:val="20"/>
                <w:lang w:val="de-DE"/>
              </w:rPr>
              <w:t>FlowFit</w:t>
            </w:r>
            <w:proofErr w:type="spellEnd"/>
            <w:r w:rsidR="00AE3B36" w:rsidRPr="009539B8">
              <w:rPr>
                <w:sz w:val="20"/>
                <w:szCs w:val="20"/>
                <w:lang w:val="de-DE"/>
              </w:rPr>
              <w:t xml:space="preserve"> Versorgungsleitungen in Ein- und Mehrfamilienhäusern, in denen nur Rohre mit Durchmessern bis d40 zum Einsatz kommen, reicht </w:t>
            </w:r>
            <w:r w:rsidR="00AE3B36">
              <w:rPr>
                <w:sz w:val="20"/>
                <w:szCs w:val="20"/>
                <w:lang w:val="de-DE"/>
              </w:rPr>
              <w:t>die Handpresszange aus.</w:t>
            </w:r>
            <w:r w:rsidRPr="009539B8">
              <w:rPr>
                <w:color w:val="000000"/>
                <w:sz w:val="20"/>
                <w:szCs w:val="20"/>
                <w:lang w:eastAsia="ar-SA"/>
              </w:rPr>
              <w:br/>
              <w:t>Foto: Geberit</w:t>
            </w:r>
          </w:p>
        </w:tc>
      </w:tr>
      <w:tr w:rsidR="006E7ABC" w:rsidRPr="004F5E1D" w14:paraId="20473CE5" w14:textId="77777777" w:rsidTr="00D50FE0">
        <w:trPr>
          <w:trHeight w:val="2543"/>
        </w:trPr>
        <w:tc>
          <w:tcPr>
            <w:tcW w:w="4747" w:type="dxa"/>
          </w:tcPr>
          <w:p w14:paraId="4AEE2839" w14:textId="7BC736FA" w:rsidR="006E7ABC" w:rsidRPr="009539B8" w:rsidRDefault="006E7ABC" w:rsidP="006E7ABC">
            <w:pPr>
              <w:rPr>
                <w:noProof/>
                <w:sz w:val="20"/>
                <w:szCs w:val="20"/>
                <w:lang w:eastAsia="de-DE"/>
              </w:rPr>
            </w:pPr>
            <w:r w:rsidRPr="009539B8">
              <w:rPr>
                <w:noProof/>
                <w:sz w:val="20"/>
                <w:szCs w:val="20"/>
                <w:lang w:eastAsia="de-DE"/>
              </w:rPr>
              <w:drawing>
                <wp:anchor distT="0" distB="0" distL="114300" distR="114300" simplePos="0" relativeHeight="251662336" behindDoc="1" locked="0" layoutInCell="1" allowOverlap="1" wp14:anchorId="24951519" wp14:editId="0797C62D">
                  <wp:simplePos x="0" y="0"/>
                  <wp:positionH relativeFrom="column">
                    <wp:posOffset>-67946</wp:posOffset>
                  </wp:positionH>
                  <wp:positionV relativeFrom="paragraph">
                    <wp:posOffset>6350</wp:posOffset>
                  </wp:positionV>
                  <wp:extent cx="2266951" cy="1511300"/>
                  <wp:effectExtent l="0" t="0" r="6350" b="0"/>
                  <wp:wrapTight wrapText="bothSides">
                    <wp:wrapPolygon edited="0">
                      <wp:start x="0" y="0"/>
                      <wp:lineTo x="0" y="21418"/>
                      <wp:lineTo x="21539" y="21418"/>
                      <wp:lineTo x="21539" y="0"/>
                      <wp:lineTo x="0" y="0"/>
                    </wp:wrapPolygon>
                  </wp:wrapTight>
                  <wp:docPr id="7" name="Grafik 7" descr="Ein Bild, das Auto, Spielzeug, sitzend, Fron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Auto, Spielzeug, sitzend, Front enthält.&#10;&#10;Automatisch generierte Beschreibung"/>
                          <pic:cNvPicPr/>
                        </pic:nvPicPr>
                        <pic:blipFill>
                          <a:blip r:embed="rId17" cstate="email">
                            <a:extLst>
                              <a:ext uri="{28A0092B-C50C-407E-A947-70E740481C1C}">
                                <a14:useLocalDpi xmlns:a14="http://schemas.microsoft.com/office/drawing/2010/main"/>
                              </a:ext>
                            </a:extLst>
                          </a:blip>
                          <a:stretch>
                            <a:fillRect/>
                          </a:stretch>
                        </pic:blipFill>
                        <pic:spPr>
                          <a:xfrm>
                            <a:off x="0" y="0"/>
                            <a:ext cx="2267675" cy="1511783"/>
                          </a:xfrm>
                          <a:prstGeom prst="rect">
                            <a:avLst/>
                          </a:prstGeom>
                        </pic:spPr>
                      </pic:pic>
                    </a:graphicData>
                  </a:graphic>
                  <wp14:sizeRelH relativeFrom="margin">
                    <wp14:pctWidth>0</wp14:pctWidth>
                  </wp14:sizeRelH>
                  <wp14:sizeRelV relativeFrom="margin">
                    <wp14:pctHeight>0</wp14:pctHeight>
                  </wp14:sizeRelV>
                </wp:anchor>
              </w:drawing>
            </w:r>
          </w:p>
        </w:tc>
        <w:tc>
          <w:tcPr>
            <w:tcW w:w="4747" w:type="dxa"/>
          </w:tcPr>
          <w:p w14:paraId="65492605" w14:textId="77777777" w:rsidR="006E7ABC" w:rsidRDefault="006E7ABC" w:rsidP="006E7ABC">
            <w:pPr>
              <w:rPr>
                <w:color w:val="000000"/>
                <w:sz w:val="20"/>
                <w:szCs w:val="20"/>
                <w:lang w:eastAsia="ar-SA"/>
              </w:rPr>
            </w:pPr>
            <w:r w:rsidRPr="009539B8">
              <w:rPr>
                <w:b/>
                <w:color w:val="000000"/>
                <w:sz w:val="20"/>
                <w:szCs w:val="20"/>
                <w:lang w:eastAsia="ar-SA"/>
              </w:rPr>
              <w:t>[Geberit_FlowFit_Staubschutz</w:t>
            </w:r>
            <w:r w:rsidRPr="009539B8">
              <w:rPr>
                <w:rFonts w:eastAsia="MS Mincho"/>
                <w:b/>
                <w:sz w:val="20"/>
                <w:szCs w:val="20"/>
                <w:lang w:eastAsia="ar-SA"/>
              </w:rPr>
              <w:t>.jpg</w:t>
            </w:r>
            <w:r w:rsidRPr="009539B8">
              <w:rPr>
                <w:b/>
                <w:color w:val="000000"/>
                <w:sz w:val="20"/>
                <w:szCs w:val="20"/>
                <w:lang w:eastAsia="ar-SA"/>
              </w:rPr>
              <w:t>]</w:t>
            </w:r>
            <w:r w:rsidRPr="009539B8">
              <w:rPr>
                <w:b/>
                <w:color w:val="000000"/>
                <w:sz w:val="20"/>
                <w:szCs w:val="20"/>
                <w:lang w:eastAsia="ar-SA"/>
              </w:rPr>
              <w:br/>
            </w:r>
            <w:r w:rsidR="007D37C2" w:rsidRPr="009539B8">
              <w:rPr>
                <w:sz w:val="20"/>
                <w:szCs w:val="20"/>
                <w:lang w:val="de-DE"/>
              </w:rPr>
              <w:t xml:space="preserve">Für einwandfreie Hygiene sorgen Schutzkappen auf </w:t>
            </w:r>
            <w:r w:rsidR="007D37C2" w:rsidRPr="009539B8">
              <w:rPr>
                <w:bCs/>
                <w:sz w:val="20"/>
                <w:szCs w:val="20"/>
                <w:lang w:val="de-DE"/>
              </w:rPr>
              <w:t>Fittings, Gewindefittings und Rohrleitungen, welche</w:t>
            </w:r>
            <w:r w:rsidR="007D37C2" w:rsidRPr="009539B8">
              <w:rPr>
                <w:b/>
                <w:bCs/>
                <w:sz w:val="20"/>
                <w:szCs w:val="20"/>
                <w:lang w:val="de-DE"/>
              </w:rPr>
              <w:t xml:space="preserve"> </w:t>
            </w:r>
            <w:r w:rsidR="007D37C2" w:rsidRPr="009539B8">
              <w:rPr>
                <w:sz w:val="20"/>
                <w:szCs w:val="20"/>
                <w:lang w:val="de-DE"/>
              </w:rPr>
              <w:t>die Bauteile</w:t>
            </w:r>
            <w:r w:rsidR="00D50FE0" w:rsidRPr="009539B8">
              <w:rPr>
                <w:sz w:val="20"/>
                <w:szCs w:val="20"/>
                <w:lang w:val="de-DE"/>
              </w:rPr>
              <w:t xml:space="preserve"> von Geberit </w:t>
            </w:r>
            <w:proofErr w:type="spellStart"/>
            <w:r w:rsidR="00D50FE0" w:rsidRPr="009539B8">
              <w:rPr>
                <w:sz w:val="20"/>
                <w:szCs w:val="20"/>
                <w:lang w:val="de-DE"/>
              </w:rPr>
              <w:t>FlowFit</w:t>
            </w:r>
            <w:proofErr w:type="spellEnd"/>
            <w:r w:rsidR="007D37C2" w:rsidRPr="009539B8">
              <w:rPr>
                <w:sz w:val="20"/>
                <w:szCs w:val="20"/>
                <w:lang w:val="de-DE"/>
              </w:rPr>
              <w:t xml:space="preserve"> bis zu ihrem Einbau innen sauber halten.</w:t>
            </w:r>
            <w:r w:rsidRPr="009539B8">
              <w:rPr>
                <w:color w:val="000000"/>
                <w:sz w:val="20"/>
                <w:szCs w:val="20"/>
                <w:lang w:eastAsia="ar-SA"/>
              </w:rPr>
              <w:br/>
              <w:t>Foto: Geberit</w:t>
            </w:r>
          </w:p>
          <w:p w14:paraId="2D89F34B" w14:textId="6C2512A5" w:rsidR="00AE3B36" w:rsidRPr="009539B8" w:rsidRDefault="00AE3B36" w:rsidP="006E7ABC">
            <w:pPr>
              <w:rPr>
                <w:b/>
                <w:color w:val="000000"/>
                <w:sz w:val="20"/>
                <w:szCs w:val="20"/>
                <w:lang w:eastAsia="ar-SA"/>
              </w:rPr>
            </w:pPr>
          </w:p>
        </w:tc>
      </w:tr>
      <w:tr w:rsidR="009D2C19" w:rsidRPr="00AE3B36" w14:paraId="7F3C78BD" w14:textId="77777777" w:rsidTr="002A7FA7">
        <w:trPr>
          <w:trHeight w:val="2049"/>
        </w:trPr>
        <w:tc>
          <w:tcPr>
            <w:tcW w:w="4747" w:type="dxa"/>
          </w:tcPr>
          <w:p w14:paraId="4E620143" w14:textId="04555536" w:rsidR="009D2C19" w:rsidRPr="009539B8" w:rsidRDefault="009D2C19" w:rsidP="009D2C19">
            <w:pPr>
              <w:rPr>
                <w:noProof/>
                <w:sz w:val="20"/>
                <w:szCs w:val="20"/>
                <w:lang w:eastAsia="de-DE"/>
              </w:rPr>
            </w:pPr>
            <w:r w:rsidRPr="009539B8">
              <w:rPr>
                <w:noProof/>
                <w:sz w:val="20"/>
                <w:szCs w:val="20"/>
                <w:lang w:eastAsia="de-DE"/>
              </w:rPr>
              <w:drawing>
                <wp:anchor distT="0" distB="0" distL="114300" distR="114300" simplePos="0" relativeHeight="251667456" behindDoc="1" locked="0" layoutInCell="1" allowOverlap="1" wp14:anchorId="58B2B5D5" wp14:editId="01E6FE46">
                  <wp:simplePos x="0" y="0"/>
                  <wp:positionH relativeFrom="column">
                    <wp:posOffset>-68580</wp:posOffset>
                  </wp:positionH>
                  <wp:positionV relativeFrom="paragraph">
                    <wp:posOffset>13335</wp:posOffset>
                  </wp:positionV>
                  <wp:extent cx="1638300" cy="1915795"/>
                  <wp:effectExtent l="0" t="0" r="0" b="1905"/>
                  <wp:wrapTight wrapText="bothSides">
                    <wp:wrapPolygon edited="0">
                      <wp:start x="0" y="0"/>
                      <wp:lineTo x="0" y="21478"/>
                      <wp:lineTo x="21433" y="21478"/>
                      <wp:lineTo x="21433" y="0"/>
                      <wp:lineTo x="0" y="0"/>
                    </wp:wrapPolygon>
                  </wp:wrapTight>
                  <wp:docPr id="8" name="Grafik 8" descr="Ein Bild, das farbig, Skifahren, Mann, fahre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Ein Bild, das farbig, Skifahren, Mann, fahrend enthält.&#10;&#10;Automatisch generierte Beschreibung"/>
                          <pic:cNvPicPr/>
                        </pic:nvPicPr>
                        <pic:blipFill>
                          <a:blip r:embed="rId18" cstate="email">
                            <a:extLst>
                              <a:ext uri="{28A0092B-C50C-407E-A947-70E740481C1C}">
                                <a14:useLocalDpi xmlns:a14="http://schemas.microsoft.com/office/drawing/2010/main"/>
                              </a:ext>
                            </a:extLst>
                          </a:blip>
                          <a:stretch>
                            <a:fillRect/>
                          </a:stretch>
                        </pic:blipFill>
                        <pic:spPr>
                          <a:xfrm>
                            <a:off x="0" y="0"/>
                            <a:ext cx="1638300" cy="1915795"/>
                          </a:xfrm>
                          <a:prstGeom prst="rect">
                            <a:avLst/>
                          </a:prstGeom>
                        </pic:spPr>
                      </pic:pic>
                    </a:graphicData>
                  </a:graphic>
                  <wp14:sizeRelH relativeFrom="margin">
                    <wp14:pctWidth>0</wp14:pctWidth>
                  </wp14:sizeRelH>
                  <wp14:sizeRelV relativeFrom="margin">
                    <wp14:pctHeight>0</wp14:pctHeight>
                  </wp14:sizeRelV>
                </wp:anchor>
              </w:drawing>
            </w:r>
          </w:p>
        </w:tc>
        <w:tc>
          <w:tcPr>
            <w:tcW w:w="4747" w:type="dxa"/>
          </w:tcPr>
          <w:p w14:paraId="20D7509E" w14:textId="3B55DB99" w:rsidR="009D2C19" w:rsidRPr="00503450" w:rsidRDefault="009D2C19" w:rsidP="009D2C19">
            <w:pPr>
              <w:rPr>
                <w:b/>
                <w:color w:val="000000"/>
                <w:sz w:val="20"/>
                <w:szCs w:val="20"/>
                <w:lang w:eastAsia="ar-SA"/>
              </w:rPr>
            </w:pPr>
            <w:r w:rsidRPr="009539B8">
              <w:rPr>
                <w:b/>
                <w:color w:val="000000"/>
                <w:sz w:val="20"/>
                <w:szCs w:val="20"/>
                <w:lang w:eastAsia="ar-SA"/>
              </w:rPr>
              <w:t>[Geberit_FlowFit_Stroemungsoptimierung</w:t>
            </w:r>
            <w:r w:rsidRPr="009539B8">
              <w:rPr>
                <w:rFonts w:eastAsia="MS Mincho"/>
                <w:b/>
                <w:sz w:val="20"/>
                <w:szCs w:val="20"/>
                <w:lang w:eastAsia="ar-SA"/>
              </w:rPr>
              <w:t>.jpg</w:t>
            </w:r>
            <w:r w:rsidRPr="009539B8">
              <w:rPr>
                <w:b/>
                <w:color w:val="000000"/>
                <w:sz w:val="20"/>
                <w:szCs w:val="20"/>
                <w:lang w:eastAsia="ar-SA"/>
              </w:rPr>
              <w:t>]</w:t>
            </w:r>
            <w:r w:rsidRPr="009539B8">
              <w:rPr>
                <w:b/>
                <w:color w:val="000000"/>
                <w:sz w:val="20"/>
                <w:szCs w:val="20"/>
                <w:lang w:eastAsia="ar-SA"/>
              </w:rPr>
              <w:br/>
            </w:r>
            <w:r w:rsidRPr="009539B8">
              <w:rPr>
                <w:sz w:val="20"/>
                <w:szCs w:val="20"/>
                <w:lang w:val="de-DE"/>
              </w:rPr>
              <w:t xml:space="preserve">Eine aufeinander abgestimmte und verbesserte Rohr- und </w:t>
            </w:r>
            <w:proofErr w:type="spellStart"/>
            <w:r w:rsidRPr="009539B8">
              <w:rPr>
                <w:sz w:val="20"/>
                <w:szCs w:val="20"/>
                <w:lang w:val="de-DE"/>
              </w:rPr>
              <w:t>Fittinggeometrie</w:t>
            </w:r>
            <w:proofErr w:type="spellEnd"/>
            <w:r w:rsidRPr="009539B8">
              <w:rPr>
                <w:sz w:val="20"/>
                <w:szCs w:val="20"/>
                <w:lang w:val="de-DE"/>
              </w:rPr>
              <w:t xml:space="preserve"> bei Geberit </w:t>
            </w:r>
            <w:proofErr w:type="spellStart"/>
            <w:r w:rsidRPr="009539B8">
              <w:rPr>
                <w:sz w:val="20"/>
                <w:szCs w:val="20"/>
                <w:lang w:val="de-DE"/>
              </w:rPr>
              <w:t>FlowFit</w:t>
            </w:r>
            <w:proofErr w:type="spellEnd"/>
            <w:r w:rsidRPr="009539B8">
              <w:rPr>
                <w:sz w:val="20"/>
                <w:szCs w:val="20"/>
                <w:lang w:val="de-DE"/>
              </w:rPr>
              <w:t xml:space="preserve"> sorgt für einen optimierten Durchfluss und geringere Druckverluste.</w:t>
            </w:r>
            <w:r w:rsidRPr="009539B8">
              <w:rPr>
                <w:color w:val="000000"/>
                <w:sz w:val="20"/>
                <w:szCs w:val="20"/>
                <w:lang w:eastAsia="ar-SA"/>
              </w:rPr>
              <w:br/>
              <w:t>Foto: Geberit</w:t>
            </w:r>
          </w:p>
        </w:tc>
      </w:tr>
    </w:tbl>
    <w:p w14:paraId="26368587" w14:textId="77777777" w:rsidR="00503450" w:rsidRPr="00503450" w:rsidRDefault="00503450" w:rsidP="001C2029">
      <w:pPr>
        <w:rPr>
          <w:b/>
          <w:bCs/>
          <w:sz w:val="2"/>
          <w:szCs w:val="2"/>
          <w:lang w:val="de-DE"/>
        </w:rPr>
      </w:pPr>
    </w:p>
    <w:p w14:paraId="5AF7A348" w14:textId="77777777" w:rsidR="00156EA6" w:rsidRPr="00C83266" w:rsidRDefault="00156EA6" w:rsidP="00085424">
      <w:pPr>
        <w:spacing w:after="0" w:line="240" w:lineRule="auto"/>
        <w:rPr>
          <w:rStyle w:val="Fett"/>
          <w:b/>
          <w:lang w:val="de-DE"/>
        </w:rPr>
      </w:pPr>
    </w:p>
    <w:p w14:paraId="693FEFE6" w14:textId="77777777" w:rsidR="00156EA6" w:rsidRPr="00C83266" w:rsidRDefault="00156EA6" w:rsidP="00085424">
      <w:pPr>
        <w:spacing w:after="0" w:line="240" w:lineRule="auto"/>
        <w:rPr>
          <w:rStyle w:val="Fett"/>
          <w:b/>
          <w:lang w:val="de-DE"/>
        </w:rPr>
      </w:pPr>
    </w:p>
    <w:p w14:paraId="1AEC66EE" w14:textId="56925BD0" w:rsidR="009D2C19" w:rsidRDefault="009D2C19">
      <w:pPr>
        <w:spacing w:after="0" w:line="240" w:lineRule="auto"/>
        <w:rPr>
          <w:rStyle w:val="Fett"/>
          <w:b/>
          <w:lang w:val="de-DE"/>
        </w:rPr>
      </w:pPr>
    </w:p>
    <w:p w14:paraId="14EE919B" w14:textId="79ED2D36" w:rsidR="008D397A" w:rsidRPr="0064221F" w:rsidRDefault="00CC6242" w:rsidP="00085424">
      <w:pPr>
        <w:spacing w:after="0" w:line="240" w:lineRule="auto"/>
        <w:rPr>
          <w:rStyle w:val="Fett"/>
          <w:b/>
          <w:sz w:val="18"/>
          <w:szCs w:val="18"/>
          <w:lang w:val="de-DE"/>
        </w:rPr>
      </w:pPr>
      <w:r w:rsidRPr="0064221F">
        <w:rPr>
          <w:rStyle w:val="Fett"/>
          <w:b/>
          <w:sz w:val="18"/>
          <w:szCs w:val="18"/>
          <w:lang w:val="de-DE"/>
        </w:rPr>
        <w:t>Weitere Auskünfte erteilt:</w:t>
      </w:r>
    </w:p>
    <w:p w14:paraId="5A1C2506" w14:textId="77777777" w:rsidR="0064221F" w:rsidRPr="0064221F" w:rsidRDefault="0064221F" w:rsidP="0064221F">
      <w:pPr>
        <w:pStyle w:val="Boilerpatebold"/>
        <w:rPr>
          <w:rStyle w:val="Fett"/>
          <w:bCs w:val="0"/>
          <w:sz w:val="18"/>
          <w:szCs w:val="18"/>
          <w:lang w:val="de-AT"/>
        </w:rPr>
      </w:pPr>
      <w:bookmarkStart w:id="1" w:name="_Hlk61868906"/>
      <w:r w:rsidRPr="0064221F">
        <w:rPr>
          <w:rStyle w:val="Fett"/>
          <w:bCs w:val="0"/>
          <w:sz w:val="18"/>
          <w:szCs w:val="18"/>
          <w:lang w:val="de-AT"/>
        </w:rPr>
        <w:t>Evelyn Sillipp</w:t>
      </w:r>
    </w:p>
    <w:p w14:paraId="04C54B06" w14:textId="77777777" w:rsidR="0064221F" w:rsidRPr="0064221F" w:rsidRDefault="0064221F" w:rsidP="0064221F">
      <w:pPr>
        <w:pStyle w:val="Boilerpatebold"/>
        <w:rPr>
          <w:rStyle w:val="Fett"/>
          <w:bCs w:val="0"/>
          <w:sz w:val="18"/>
          <w:szCs w:val="18"/>
          <w:lang w:val="de-AT"/>
        </w:rPr>
      </w:pPr>
      <w:r w:rsidRPr="0064221F">
        <w:rPr>
          <w:rStyle w:val="Fett"/>
          <w:bCs w:val="0"/>
          <w:sz w:val="18"/>
          <w:szCs w:val="18"/>
          <w:lang w:val="de-AT"/>
        </w:rPr>
        <w:t>PR &amp; Media</w:t>
      </w:r>
    </w:p>
    <w:p w14:paraId="50BD0F12" w14:textId="77777777" w:rsidR="0064221F" w:rsidRPr="0064221F" w:rsidRDefault="0064221F" w:rsidP="0064221F">
      <w:pPr>
        <w:pStyle w:val="Boilerpatebold"/>
        <w:rPr>
          <w:rStyle w:val="Fett"/>
          <w:bCs w:val="0"/>
          <w:sz w:val="18"/>
          <w:szCs w:val="18"/>
          <w:lang w:val="de-AT"/>
        </w:rPr>
      </w:pPr>
    </w:p>
    <w:p w14:paraId="7FF81853" w14:textId="77777777" w:rsidR="0064221F" w:rsidRPr="0064221F" w:rsidRDefault="0064221F" w:rsidP="0064221F">
      <w:pPr>
        <w:pStyle w:val="Boilerpatebold"/>
        <w:rPr>
          <w:rStyle w:val="Fett"/>
          <w:bCs w:val="0"/>
          <w:sz w:val="18"/>
          <w:szCs w:val="18"/>
          <w:lang w:val="de-AT"/>
        </w:rPr>
      </w:pPr>
      <w:r w:rsidRPr="0064221F">
        <w:rPr>
          <w:rStyle w:val="Fett"/>
          <w:bCs w:val="0"/>
          <w:sz w:val="18"/>
          <w:szCs w:val="18"/>
          <w:lang w:val="de-AT"/>
        </w:rPr>
        <w:t>Geberit Vertriebs GmbH &amp; Co KG</w:t>
      </w:r>
    </w:p>
    <w:p w14:paraId="470D6AB3" w14:textId="77777777" w:rsidR="0064221F" w:rsidRPr="0064221F" w:rsidRDefault="0064221F" w:rsidP="0064221F">
      <w:pPr>
        <w:pStyle w:val="Boilerpatebold"/>
        <w:rPr>
          <w:rStyle w:val="Fett"/>
          <w:bCs w:val="0"/>
          <w:sz w:val="18"/>
          <w:szCs w:val="18"/>
          <w:lang w:val="de-AT"/>
        </w:rPr>
      </w:pPr>
      <w:r w:rsidRPr="0064221F">
        <w:rPr>
          <w:rStyle w:val="Fett"/>
          <w:bCs w:val="0"/>
          <w:sz w:val="18"/>
          <w:szCs w:val="18"/>
          <w:lang w:val="de-AT"/>
        </w:rPr>
        <w:t>T: +43 2742 401 3010</w:t>
      </w:r>
    </w:p>
    <w:p w14:paraId="68C333F6" w14:textId="77777777" w:rsidR="0064221F" w:rsidRPr="0064221F" w:rsidRDefault="0064221F" w:rsidP="0064221F">
      <w:pPr>
        <w:pStyle w:val="Boilerpatebold"/>
        <w:rPr>
          <w:rStyle w:val="Fett"/>
          <w:bCs w:val="0"/>
          <w:sz w:val="18"/>
          <w:szCs w:val="18"/>
          <w:lang w:val="de-AT"/>
        </w:rPr>
      </w:pPr>
      <w:r w:rsidRPr="0064221F">
        <w:rPr>
          <w:rStyle w:val="Fett"/>
          <w:bCs w:val="0"/>
          <w:sz w:val="18"/>
          <w:szCs w:val="18"/>
          <w:lang w:val="de-AT"/>
        </w:rPr>
        <w:t>M: +43 664 8177883</w:t>
      </w:r>
    </w:p>
    <w:p w14:paraId="23AD4387" w14:textId="77777777" w:rsidR="0064221F" w:rsidRPr="0064221F" w:rsidRDefault="0064221F" w:rsidP="0064221F">
      <w:pPr>
        <w:pStyle w:val="Boilerpatebold"/>
        <w:rPr>
          <w:rStyle w:val="Fett"/>
          <w:bCs w:val="0"/>
          <w:sz w:val="18"/>
          <w:szCs w:val="18"/>
          <w:lang w:val="de-AT"/>
        </w:rPr>
      </w:pPr>
      <w:r w:rsidRPr="0064221F">
        <w:rPr>
          <w:rStyle w:val="Fett"/>
          <w:bCs w:val="0"/>
          <w:sz w:val="18"/>
          <w:szCs w:val="18"/>
          <w:lang w:val="de-AT"/>
        </w:rPr>
        <w:t>evelyn.sillipp@geberit.com</w:t>
      </w:r>
    </w:p>
    <w:p w14:paraId="46C4CC54" w14:textId="49045FBE" w:rsidR="00055A5C" w:rsidRPr="0064221F" w:rsidRDefault="0064221F" w:rsidP="0064221F">
      <w:pPr>
        <w:pStyle w:val="Boilerpatebold"/>
        <w:rPr>
          <w:rStyle w:val="Fett"/>
          <w:bCs w:val="0"/>
          <w:sz w:val="18"/>
          <w:szCs w:val="18"/>
          <w:lang w:val="de-AT"/>
        </w:rPr>
      </w:pPr>
      <w:r w:rsidRPr="0064221F">
        <w:rPr>
          <w:rStyle w:val="Fett"/>
          <w:bCs w:val="0"/>
          <w:sz w:val="18"/>
          <w:szCs w:val="18"/>
          <w:lang w:val="de-AT"/>
        </w:rPr>
        <w:t>www.geberit.at</w:t>
      </w:r>
    </w:p>
    <w:p w14:paraId="4D5711C5" w14:textId="20519600" w:rsidR="0064221F" w:rsidRDefault="0064221F" w:rsidP="006829F8">
      <w:pPr>
        <w:pStyle w:val="Boilerpatebold"/>
        <w:rPr>
          <w:rStyle w:val="Fett"/>
          <w:b/>
        </w:rPr>
      </w:pPr>
    </w:p>
    <w:p w14:paraId="74F432E5" w14:textId="77777777" w:rsidR="0064221F" w:rsidRDefault="0064221F" w:rsidP="006829F8">
      <w:pPr>
        <w:pStyle w:val="Boilerpatebold"/>
        <w:rPr>
          <w:rStyle w:val="Fett"/>
          <w:b/>
        </w:rPr>
      </w:pPr>
    </w:p>
    <w:bookmarkEnd w:id="1"/>
    <w:p w14:paraId="6E9FDD33" w14:textId="77777777" w:rsidR="004508AC" w:rsidRPr="00C83266" w:rsidRDefault="004508AC" w:rsidP="006829F8">
      <w:pPr>
        <w:pStyle w:val="Boilerpatebold"/>
        <w:rPr>
          <w:rStyle w:val="Fett"/>
          <w:b/>
        </w:rPr>
      </w:pPr>
    </w:p>
    <w:p w14:paraId="06DF8983" w14:textId="77777777" w:rsidR="00934FF8" w:rsidRPr="00C83266" w:rsidRDefault="00934FF8" w:rsidP="006829F8">
      <w:pPr>
        <w:pStyle w:val="Boilerpatebold"/>
        <w:rPr>
          <w:rStyle w:val="Fett"/>
          <w:b/>
        </w:rPr>
      </w:pPr>
    </w:p>
    <w:p w14:paraId="48AB15A5" w14:textId="77777777" w:rsidR="00AB7E1B" w:rsidRPr="0095306D" w:rsidRDefault="00225C5E" w:rsidP="006829F8">
      <w:pPr>
        <w:pStyle w:val="Boilerpatebold"/>
        <w:rPr>
          <w:rStyle w:val="Fett"/>
          <w:b/>
          <w:bCs w:val="0"/>
          <w:sz w:val="18"/>
          <w:szCs w:val="18"/>
        </w:rPr>
      </w:pPr>
      <w:bookmarkStart w:id="2" w:name="_Hlk61868771"/>
      <w:r w:rsidRPr="0095306D">
        <w:rPr>
          <w:rStyle w:val="Fett"/>
          <w:b/>
          <w:bCs w:val="0"/>
          <w:sz w:val="18"/>
          <w:szCs w:val="18"/>
        </w:rPr>
        <w:t>Über Geberit</w:t>
      </w:r>
    </w:p>
    <w:p w14:paraId="666A377A" w14:textId="1F9DBB96" w:rsidR="00055A5C" w:rsidRPr="0095306D" w:rsidRDefault="00364EA4" w:rsidP="006829F8">
      <w:pPr>
        <w:pStyle w:val="Boilerpatebold"/>
        <w:rPr>
          <w:rStyle w:val="Fett"/>
          <w:sz w:val="18"/>
          <w:szCs w:val="18"/>
        </w:rPr>
      </w:pPr>
      <w:r w:rsidRPr="0095306D">
        <w:rPr>
          <w:rStyle w:val="normaltextrun"/>
          <w:sz w:val="18"/>
          <w:szCs w:val="18"/>
          <w:lang w:val="de-CH"/>
        </w:rPr>
        <w:t>Die weltweit tätige Geberit Gruppe ist europäischer Marktführer für Sanitärprodukte. Geberit verfügt in den meisten Ländern Europas über eine starke lokale Präsenz und kann dadurch sowohl auf dem Gebiet der Sanitärtechnik als auch im Bereich der Badezimmerkeramiken einzigartige Mehrwerte bieten.</w:t>
      </w:r>
      <w:r w:rsidR="0095306D" w:rsidRPr="0095306D">
        <w:rPr>
          <w:rStyle w:val="normaltextrun"/>
          <w:sz w:val="18"/>
          <w:szCs w:val="18"/>
          <w:lang w:val="de-CH"/>
        </w:rPr>
        <w:t xml:space="preserve"> </w:t>
      </w:r>
      <w:r w:rsidRPr="0095306D">
        <w:rPr>
          <w:rStyle w:val="normaltextrun"/>
          <w:sz w:val="18"/>
          <w:szCs w:val="18"/>
          <w:lang w:val="de-CH"/>
        </w:rPr>
        <w:t>Die Fertigungskapazitäten umfassen 29 Produktionswerke, davon 6 in Übersee. Der Konzernhauptsitz befindet sich in Rapperswil-Jona in der Schweiz. Mit rund 12 000 Mitarbeitenden in rund 50 Ländern erzielte Geberit 2020 einen Umsatz von CHF 3,0 Milliarden. Die Geberit Aktien sind an der SIX Swiss Exchange kotiert und seit 2012 Bestandteil des SMI (Swiss Market Index)</w:t>
      </w:r>
      <w:bookmarkEnd w:id="2"/>
    </w:p>
    <w:sectPr w:rsidR="00055A5C" w:rsidRPr="0095306D" w:rsidSect="00710BD3">
      <w:headerReference w:type="even" r:id="rId19"/>
      <w:headerReference w:type="default" r:id="rId20"/>
      <w:footerReference w:type="even" r:id="rId21"/>
      <w:footerReference w:type="default" r:id="rId22"/>
      <w:headerReference w:type="first" r:id="rId23"/>
      <w:footerReference w:type="first" r:id="rId24"/>
      <w:type w:val="continuous"/>
      <w:pgSz w:w="11906" w:h="16838" w:code="9"/>
      <w:pgMar w:top="560" w:right="851" w:bottom="1400" w:left="1701" w:header="560" w:footer="560" w:gutter="0"/>
      <w:pgNumType w:start="1"/>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07BA9" w14:textId="77777777" w:rsidR="0091170D" w:rsidRDefault="0091170D" w:rsidP="00C0638B">
      <w:r>
        <w:separator/>
      </w:r>
    </w:p>
  </w:endnote>
  <w:endnote w:type="continuationSeparator" w:id="0">
    <w:p w14:paraId="0224FCC4" w14:textId="77777777" w:rsidR="0091170D" w:rsidRDefault="0091170D" w:rsidP="00C0638B">
      <w:r>
        <w:continuationSeparator/>
      </w:r>
    </w:p>
  </w:endnote>
  <w:endnote w:type="continuationNotice" w:id="1">
    <w:p w14:paraId="398D46BF" w14:textId="77777777" w:rsidR="0091170D" w:rsidRDefault="009117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58FE9" w14:textId="77777777" w:rsidR="0090454C" w:rsidRDefault="0090454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8407F" w14:textId="61BBD151" w:rsidR="00EC004F" w:rsidRDefault="00EC004F" w:rsidP="00C0638B">
    <w:pPr>
      <w:pStyle w:val="Fuzeile"/>
    </w:pPr>
    <w:r>
      <w:rPr>
        <w:snapToGrid w:val="0"/>
      </w:rPr>
      <w:fldChar w:fldCharType="begin"/>
    </w:r>
    <w:r>
      <w:rPr>
        <w:snapToGrid w:val="0"/>
      </w:rPr>
      <w:instrText xml:space="preserve"> PAGE </w:instrText>
    </w:r>
    <w:r>
      <w:rPr>
        <w:snapToGrid w:val="0"/>
      </w:rPr>
      <w:fldChar w:fldCharType="separate"/>
    </w:r>
    <w:r w:rsidR="008217D5">
      <w:rPr>
        <w:noProof/>
        <w:snapToGrid w:val="0"/>
      </w:rPr>
      <w:t>2</w:t>
    </w:r>
    <w:r>
      <w:rPr>
        <w:snapToGrid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D971E" w14:textId="77777777" w:rsidR="0090454C" w:rsidRDefault="0090454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59EB5C" w14:textId="77777777" w:rsidR="0091170D" w:rsidRDefault="0091170D" w:rsidP="00C0638B">
      <w:r>
        <w:separator/>
      </w:r>
    </w:p>
  </w:footnote>
  <w:footnote w:type="continuationSeparator" w:id="0">
    <w:p w14:paraId="2B11F86A" w14:textId="77777777" w:rsidR="0091170D" w:rsidRDefault="0091170D" w:rsidP="00C0638B">
      <w:r>
        <w:continuationSeparator/>
      </w:r>
    </w:p>
  </w:footnote>
  <w:footnote w:type="continuationNotice" w:id="1">
    <w:p w14:paraId="532248F9" w14:textId="77777777" w:rsidR="0091170D" w:rsidRDefault="009117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AB1B7" w14:textId="77777777" w:rsidR="0090454C" w:rsidRDefault="0090454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00B9E" w14:textId="77777777" w:rsidR="00EC004F" w:rsidRDefault="1A18AD86" w:rsidP="00C0638B">
    <w:pPr>
      <w:pStyle w:val="Kopfzeile"/>
    </w:pPr>
    <w:r>
      <w:t>MEDIA RELEASE</w:t>
    </w:r>
    <w:r>
      <w:rPr>
        <w:noProof/>
      </w:rPr>
      <w:t xml:space="preserve"> </w:t>
    </w:r>
    <w:r w:rsidR="00EC004F">
      <w:rPr>
        <w:noProof/>
        <w:lang w:val="de-DE" w:eastAsia="de-DE" w:bidi="ar-SA"/>
      </w:rPr>
      <w:drawing>
        <wp:anchor distT="0" distB="0" distL="114300" distR="114300" simplePos="0" relativeHeight="251658240" behindDoc="0" locked="0" layoutInCell="1" allowOverlap="1" wp14:anchorId="065128C2" wp14:editId="7295446F">
          <wp:simplePos x="0" y="0"/>
          <wp:positionH relativeFrom="column">
            <wp:posOffset>4732655</wp:posOffset>
          </wp:positionH>
          <wp:positionV relativeFrom="paragraph">
            <wp:posOffset>0</wp:posOffset>
          </wp:positionV>
          <wp:extent cx="1206500" cy="177800"/>
          <wp:effectExtent l="0" t="0" r="0" b="0"/>
          <wp:wrapTight wrapText="bothSides">
            <wp:wrapPolygon edited="0">
              <wp:start x="0" y="0"/>
              <wp:lineTo x="0" y="18514"/>
              <wp:lineTo x="21145" y="18514"/>
              <wp:lineTo x="21145" y="0"/>
              <wp:lineTo x="0" y="0"/>
            </wp:wrapPolygon>
          </wp:wrapTight>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500" cy="177800"/>
                  </a:xfrm>
                  <a:prstGeom prst="rect">
                    <a:avLst/>
                  </a:prstGeom>
                  <a:noFill/>
                  <a:ln>
                    <a:noFill/>
                  </a:ln>
                </pic:spPr>
              </pic:pic>
            </a:graphicData>
          </a:graphic>
        </wp:anchor>
      </w:drawing>
    </w:r>
  </w:p>
  <w:p w14:paraId="119A9AFF" w14:textId="77777777" w:rsidR="00EC004F" w:rsidRDefault="00EC004F" w:rsidP="00C0638B">
    <w:pPr>
      <w:pStyle w:val="Kopfzeile"/>
    </w:pPr>
  </w:p>
  <w:p w14:paraId="78EB4B1B" w14:textId="77777777" w:rsidR="00EC004F" w:rsidRDefault="00EC004F" w:rsidP="00C0638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18181" w14:textId="77777777" w:rsidR="00EC004F" w:rsidRDefault="00EC004F" w:rsidP="00C0638B">
    <w:pPr>
      <w:pStyle w:val="Kopfzeile"/>
    </w:pPr>
    <w:r>
      <w:rPr>
        <w:noProof/>
        <w:lang w:val="de-DE" w:eastAsia="de-DE" w:bidi="ar-SA"/>
      </w:rPr>
      <w:drawing>
        <wp:anchor distT="0" distB="0" distL="114300" distR="114300" simplePos="0" relativeHeight="251658241" behindDoc="0" locked="0" layoutInCell="1" allowOverlap="1" wp14:anchorId="636F4BBC" wp14:editId="3FB95D6A">
          <wp:simplePos x="0" y="0"/>
          <wp:positionH relativeFrom="column">
            <wp:posOffset>4622800</wp:posOffset>
          </wp:positionH>
          <wp:positionV relativeFrom="paragraph">
            <wp:posOffset>-10160</wp:posOffset>
          </wp:positionV>
          <wp:extent cx="1206500" cy="177800"/>
          <wp:effectExtent l="0" t="0" r="12700" b="0"/>
          <wp:wrapTight wrapText="bothSides">
            <wp:wrapPolygon edited="0">
              <wp:start x="0" y="0"/>
              <wp:lineTo x="0" y="18514"/>
              <wp:lineTo x="21373" y="18514"/>
              <wp:lineTo x="21373" y="0"/>
              <wp:lineTo x="0" y="0"/>
            </wp:wrapPolygon>
          </wp:wrapTight>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500" cy="177800"/>
                  </a:xfrm>
                  <a:prstGeom prst="rect">
                    <a:avLst/>
                  </a:prstGeom>
                  <a:noFill/>
                  <a:ln>
                    <a:noFill/>
                  </a:ln>
                </pic:spPr>
              </pic:pic>
            </a:graphicData>
          </a:graphic>
        </wp:anchor>
      </w:drawing>
    </w:r>
    <w:r w:rsidR="1A18AD86">
      <w:rPr>
        <w:noProof/>
        <w:lang w:val="de-CH" w:eastAsia="de-CH" w:bidi="ar-SA"/>
      </w:rPr>
      <w:t>MEDIA</w:t>
    </w:r>
    <w:r w:rsidR="1A18AD86">
      <w:t xml:space="preserve"> RELEASE</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E9A10C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A2006F"/>
    <w:multiLevelType w:val="hybridMultilevel"/>
    <w:tmpl w:val="8B7A5A82"/>
    <w:lvl w:ilvl="0" w:tplc="490CAB5C">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BAB18B1"/>
    <w:multiLevelType w:val="hybridMultilevel"/>
    <w:tmpl w:val="3E84B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A3A3A8B"/>
    <w:multiLevelType w:val="hybridMultilevel"/>
    <w:tmpl w:val="709444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B3C5515"/>
    <w:multiLevelType w:val="hybridMultilevel"/>
    <w:tmpl w:val="5394D3F2"/>
    <w:lvl w:ilvl="0" w:tplc="34340B6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FB73C11"/>
    <w:multiLevelType w:val="hybridMultilevel"/>
    <w:tmpl w:val="2250B154"/>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6" w15:restartNumberingAfterBreak="0">
    <w:nsid w:val="41C43855"/>
    <w:multiLevelType w:val="hybridMultilevel"/>
    <w:tmpl w:val="AA96C552"/>
    <w:lvl w:ilvl="0" w:tplc="8C24BC48">
      <w:start w:val="1"/>
      <w:numFmt w:val="decimal"/>
      <w:lvlText w:val="%1."/>
      <w:lvlJc w:val="left"/>
      <w:pPr>
        <w:tabs>
          <w:tab w:val="num" w:pos="720"/>
        </w:tabs>
        <w:ind w:left="720" w:hanging="360"/>
      </w:pPr>
    </w:lvl>
    <w:lvl w:ilvl="1" w:tplc="BFCEC194" w:tentative="1">
      <w:start w:val="1"/>
      <w:numFmt w:val="decimal"/>
      <w:lvlText w:val="%2."/>
      <w:lvlJc w:val="left"/>
      <w:pPr>
        <w:tabs>
          <w:tab w:val="num" w:pos="1440"/>
        </w:tabs>
        <w:ind w:left="1440" w:hanging="360"/>
      </w:pPr>
    </w:lvl>
    <w:lvl w:ilvl="2" w:tplc="CC788B78" w:tentative="1">
      <w:start w:val="1"/>
      <w:numFmt w:val="decimal"/>
      <w:lvlText w:val="%3."/>
      <w:lvlJc w:val="left"/>
      <w:pPr>
        <w:tabs>
          <w:tab w:val="num" w:pos="2160"/>
        </w:tabs>
        <w:ind w:left="2160" w:hanging="360"/>
      </w:pPr>
    </w:lvl>
    <w:lvl w:ilvl="3" w:tplc="FEACA572" w:tentative="1">
      <w:start w:val="1"/>
      <w:numFmt w:val="decimal"/>
      <w:lvlText w:val="%4."/>
      <w:lvlJc w:val="left"/>
      <w:pPr>
        <w:tabs>
          <w:tab w:val="num" w:pos="2880"/>
        </w:tabs>
        <w:ind w:left="2880" w:hanging="360"/>
      </w:pPr>
    </w:lvl>
    <w:lvl w:ilvl="4" w:tplc="9AD8EFCC" w:tentative="1">
      <w:start w:val="1"/>
      <w:numFmt w:val="decimal"/>
      <w:lvlText w:val="%5."/>
      <w:lvlJc w:val="left"/>
      <w:pPr>
        <w:tabs>
          <w:tab w:val="num" w:pos="3600"/>
        </w:tabs>
        <w:ind w:left="3600" w:hanging="360"/>
      </w:pPr>
    </w:lvl>
    <w:lvl w:ilvl="5" w:tplc="EDEC1BCA" w:tentative="1">
      <w:start w:val="1"/>
      <w:numFmt w:val="decimal"/>
      <w:lvlText w:val="%6."/>
      <w:lvlJc w:val="left"/>
      <w:pPr>
        <w:tabs>
          <w:tab w:val="num" w:pos="4320"/>
        </w:tabs>
        <w:ind w:left="4320" w:hanging="360"/>
      </w:pPr>
    </w:lvl>
    <w:lvl w:ilvl="6" w:tplc="5E06A8EE" w:tentative="1">
      <w:start w:val="1"/>
      <w:numFmt w:val="decimal"/>
      <w:lvlText w:val="%7."/>
      <w:lvlJc w:val="left"/>
      <w:pPr>
        <w:tabs>
          <w:tab w:val="num" w:pos="5040"/>
        </w:tabs>
        <w:ind w:left="5040" w:hanging="360"/>
      </w:pPr>
    </w:lvl>
    <w:lvl w:ilvl="7" w:tplc="28F6A9CA" w:tentative="1">
      <w:start w:val="1"/>
      <w:numFmt w:val="decimal"/>
      <w:lvlText w:val="%8."/>
      <w:lvlJc w:val="left"/>
      <w:pPr>
        <w:tabs>
          <w:tab w:val="num" w:pos="5760"/>
        </w:tabs>
        <w:ind w:left="5760" w:hanging="360"/>
      </w:pPr>
    </w:lvl>
    <w:lvl w:ilvl="8" w:tplc="266446B0" w:tentative="1">
      <w:start w:val="1"/>
      <w:numFmt w:val="decimal"/>
      <w:lvlText w:val="%9."/>
      <w:lvlJc w:val="left"/>
      <w:pPr>
        <w:tabs>
          <w:tab w:val="num" w:pos="6480"/>
        </w:tabs>
        <w:ind w:left="6480" w:hanging="360"/>
      </w:pPr>
    </w:lvl>
  </w:abstractNum>
  <w:abstractNum w:abstractNumId="7" w15:restartNumberingAfterBreak="0">
    <w:nsid w:val="4C367C65"/>
    <w:multiLevelType w:val="hybridMultilevel"/>
    <w:tmpl w:val="205A87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655173"/>
    <w:multiLevelType w:val="hybridMultilevel"/>
    <w:tmpl w:val="EC1A46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FDA6760"/>
    <w:multiLevelType w:val="hybridMultilevel"/>
    <w:tmpl w:val="58D69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5720747"/>
    <w:multiLevelType w:val="hybridMultilevel"/>
    <w:tmpl w:val="CCEE44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9BC17CB"/>
    <w:multiLevelType w:val="hybridMultilevel"/>
    <w:tmpl w:val="B9A684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AC566EF"/>
    <w:multiLevelType w:val="hybridMultilevel"/>
    <w:tmpl w:val="60BC672C"/>
    <w:lvl w:ilvl="0" w:tplc="7E32D444">
      <w:start w:val="1"/>
      <w:numFmt w:val="bullet"/>
      <w:lvlText w:val="•"/>
      <w:lvlJc w:val="left"/>
      <w:pPr>
        <w:tabs>
          <w:tab w:val="num" w:pos="720"/>
        </w:tabs>
        <w:ind w:left="720" w:hanging="360"/>
      </w:pPr>
      <w:rPr>
        <w:rFonts w:ascii="Arial" w:hAnsi="Arial" w:hint="default"/>
      </w:rPr>
    </w:lvl>
    <w:lvl w:ilvl="1" w:tplc="B26C8EBC" w:tentative="1">
      <w:start w:val="1"/>
      <w:numFmt w:val="bullet"/>
      <w:lvlText w:val="•"/>
      <w:lvlJc w:val="left"/>
      <w:pPr>
        <w:tabs>
          <w:tab w:val="num" w:pos="1440"/>
        </w:tabs>
        <w:ind w:left="1440" w:hanging="360"/>
      </w:pPr>
      <w:rPr>
        <w:rFonts w:ascii="Arial" w:hAnsi="Arial" w:hint="default"/>
      </w:rPr>
    </w:lvl>
    <w:lvl w:ilvl="2" w:tplc="359CEF2E" w:tentative="1">
      <w:start w:val="1"/>
      <w:numFmt w:val="bullet"/>
      <w:lvlText w:val="•"/>
      <w:lvlJc w:val="left"/>
      <w:pPr>
        <w:tabs>
          <w:tab w:val="num" w:pos="2160"/>
        </w:tabs>
        <w:ind w:left="2160" w:hanging="360"/>
      </w:pPr>
      <w:rPr>
        <w:rFonts w:ascii="Arial" w:hAnsi="Arial" w:hint="default"/>
      </w:rPr>
    </w:lvl>
    <w:lvl w:ilvl="3" w:tplc="80908BFA" w:tentative="1">
      <w:start w:val="1"/>
      <w:numFmt w:val="bullet"/>
      <w:lvlText w:val="•"/>
      <w:lvlJc w:val="left"/>
      <w:pPr>
        <w:tabs>
          <w:tab w:val="num" w:pos="2880"/>
        </w:tabs>
        <w:ind w:left="2880" w:hanging="360"/>
      </w:pPr>
      <w:rPr>
        <w:rFonts w:ascii="Arial" w:hAnsi="Arial" w:hint="default"/>
      </w:rPr>
    </w:lvl>
    <w:lvl w:ilvl="4" w:tplc="68B2F31A" w:tentative="1">
      <w:start w:val="1"/>
      <w:numFmt w:val="bullet"/>
      <w:lvlText w:val="•"/>
      <w:lvlJc w:val="left"/>
      <w:pPr>
        <w:tabs>
          <w:tab w:val="num" w:pos="3600"/>
        </w:tabs>
        <w:ind w:left="3600" w:hanging="360"/>
      </w:pPr>
      <w:rPr>
        <w:rFonts w:ascii="Arial" w:hAnsi="Arial" w:hint="default"/>
      </w:rPr>
    </w:lvl>
    <w:lvl w:ilvl="5" w:tplc="C9928038" w:tentative="1">
      <w:start w:val="1"/>
      <w:numFmt w:val="bullet"/>
      <w:lvlText w:val="•"/>
      <w:lvlJc w:val="left"/>
      <w:pPr>
        <w:tabs>
          <w:tab w:val="num" w:pos="4320"/>
        </w:tabs>
        <w:ind w:left="4320" w:hanging="360"/>
      </w:pPr>
      <w:rPr>
        <w:rFonts w:ascii="Arial" w:hAnsi="Arial" w:hint="default"/>
      </w:rPr>
    </w:lvl>
    <w:lvl w:ilvl="6" w:tplc="7D2A2ECC" w:tentative="1">
      <w:start w:val="1"/>
      <w:numFmt w:val="bullet"/>
      <w:lvlText w:val="•"/>
      <w:lvlJc w:val="left"/>
      <w:pPr>
        <w:tabs>
          <w:tab w:val="num" w:pos="5040"/>
        </w:tabs>
        <w:ind w:left="5040" w:hanging="360"/>
      </w:pPr>
      <w:rPr>
        <w:rFonts w:ascii="Arial" w:hAnsi="Arial" w:hint="default"/>
      </w:rPr>
    </w:lvl>
    <w:lvl w:ilvl="7" w:tplc="A636FB26" w:tentative="1">
      <w:start w:val="1"/>
      <w:numFmt w:val="bullet"/>
      <w:lvlText w:val="•"/>
      <w:lvlJc w:val="left"/>
      <w:pPr>
        <w:tabs>
          <w:tab w:val="num" w:pos="5760"/>
        </w:tabs>
        <w:ind w:left="5760" w:hanging="360"/>
      </w:pPr>
      <w:rPr>
        <w:rFonts w:ascii="Arial" w:hAnsi="Arial" w:hint="default"/>
      </w:rPr>
    </w:lvl>
    <w:lvl w:ilvl="8" w:tplc="766A646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67A6AC4"/>
    <w:multiLevelType w:val="hybridMultilevel"/>
    <w:tmpl w:val="8A78B2C4"/>
    <w:lvl w:ilvl="0" w:tplc="E75A021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0"/>
  </w:num>
  <w:num w:numId="4">
    <w:abstractNumId w:val="7"/>
  </w:num>
  <w:num w:numId="5">
    <w:abstractNumId w:val="3"/>
  </w:num>
  <w:num w:numId="6">
    <w:abstractNumId w:val="9"/>
  </w:num>
  <w:num w:numId="7">
    <w:abstractNumId w:val="8"/>
  </w:num>
  <w:num w:numId="8">
    <w:abstractNumId w:val="13"/>
  </w:num>
  <w:num w:numId="9">
    <w:abstractNumId w:val="12"/>
  </w:num>
  <w:num w:numId="10">
    <w:abstractNumId w:val="6"/>
  </w:num>
  <w:num w:numId="11">
    <w:abstractNumId w:val="4"/>
  </w:num>
  <w:num w:numId="12">
    <w:abstractNumId w:val="11"/>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A5C"/>
    <w:rsid w:val="000035FF"/>
    <w:rsid w:val="00005A6B"/>
    <w:rsid w:val="00006036"/>
    <w:rsid w:val="00007AA6"/>
    <w:rsid w:val="00011D52"/>
    <w:rsid w:val="00016F83"/>
    <w:rsid w:val="000174AA"/>
    <w:rsid w:val="00027226"/>
    <w:rsid w:val="0002788D"/>
    <w:rsid w:val="0003183E"/>
    <w:rsid w:val="00031B81"/>
    <w:rsid w:val="00031FB8"/>
    <w:rsid w:val="0003205C"/>
    <w:rsid w:val="0003385A"/>
    <w:rsid w:val="00034FBB"/>
    <w:rsid w:val="000435CF"/>
    <w:rsid w:val="000451A3"/>
    <w:rsid w:val="00045C33"/>
    <w:rsid w:val="00046958"/>
    <w:rsid w:val="00050D5B"/>
    <w:rsid w:val="000516D2"/>
    <w:rsid w:val="00055A5C"/>
    <w:rsid w:val="00056AA8"/>
    <w:rsid w:val="00063A9A"/>
    <w:rsid w:val="00065A5A"/>
    <w:rsid w:val="00065B7D"/>
    <w:rsid w:val="00067147"/>
    <w:rsid w:val="00070359"/>
    <w:rsid w:val="00072060"/>
    <w:rsid w:val="00072DF2"/>
    <w:rsid w:val="00073E45"/>
    <w:rsid w:val="00074C93"/>
    <w:rsid w:val="000845D4"/>
    <w:rsid w:val="000851D4"/>
    <w:rsid w:val="00085424"/>
    <w:rsid w:val="000935CE"/>
    <w:rsid w:val="000952E5"/>
    <w:rsid w:val="00096B04"/>
    <w:rsid w:val="000A09D3"/>
    <w:rsid w:val="000A207D"/>
    <w:rsid w:val="000A20E7"/>
    <w:rsid w:val="000A567A"/>
    <w:rsid w:val="000A7D86"/>
    <w:rsid w:val="000B07AE"/>
    <w:rsid w:val="000B1C78"/>
    <w:rsid w:val="000B4AFC"/>
    <w:rsid w:val="000B5D29"/>
    <w:rsid w:val="000B7DA9"/>
    <w:rsid w:val="000C2F77"/>
    <w:rsid w:val="000C5AC0"/>
    <w:rsid w:val="000D0A58"/>
    <w:rsid w:val="000D1568"/>
    <w:rsid w:val="000D2ACF"/>
    <w:rsid w:val="000D2EBA"/>
    <w:rsid w:val="000D3507"/>
    <w:rsid w:val="000D4D5B"/>
    <w:rsid w:val="000D5F35"/>
    <w:rsid w:val="000E3103"/>
    <w:rsid w:val="000F218A"/>
    <w:rsid w:val="000F49C7"/>
    <w:rsid w:val="000F4AD7"/>
    <w:rsid w:val="000F69A3"/>
    <w:rsid w:val="000F749D"/>
    <w:rsid w:val="0010151C"/>
    <w:rsid w:val="00105A72"/>
    <w:rsid w:val="0010640E"/>
    <w:rsid w:val="0011200D"/>
    <w:rsid w:val="00120AF2"/>
    <w:rsid w:val="00123981"/>
    <w:rsid w:val="00136CA5"/>
    <w:rsid w:val="00137250"/>
    <w:rsid w:val="00142C7A"/>
    <w:rsid w:val="00143E1D"/>
    <w:rsid w:val="00145655"/>
    <w:rsid w:val="00150C52"/>
    <w:rsid w:val="00150D35"/>
    <w:rsid w:val="00152795"/>
    <w:rsid w:val="001540A0"/>
    <w:rsid w:val="00154CCA"/>
    <w:rsid w:val="00156EA6"/>
    <w:rsid w:val="00157231"/>
    <w:rsid w:val="00162F75"/>
    <w:rsid w:val="0016328C"/>
    <w:rsid w:val="0016642C"/>
    <w:rsid w:val="001701F1"/>
    <w:rsid w:val="00177C64"/>
    <w:rsid w:val="00180AD7"/>
    <w:rsid w:val="00183FBA"/>
    <w:rsid w:val="00185397"/>
    <w:rsid w:val="00191CD9"/>
    <w:rsid w:val="001A0A9C"/>
    <w:rsid w:val="001A2A9E"/>
    <w:rsid w:val="001A5E6F"/>
    <w:rsid w:val="001A6293"/>
    <w:rsid w:val="001B1B6F"/>
    <w:rsid w:val="001B55A3"/>
    <w:rsid w:val="001B696A"/>
    <w:rsid w:val="001C2029"/>
    <w:rsid w:val="001C25DA"/>
    <w:rsid w:val="001C2678"/>
    <w:rsid w:val="001C42CC"/>
    <w:rsid w:val="001C545B"/>
    <w:rsid w:val="001C5769"/>
    <w:rsid w:val="001C5AEF"/>
    <w:rsid w:val="001D33E9"/>
    <w:rsid w:val="001D3426"/>
    <w:rsid w:val="001D48C7"/>
    <w:rsid w:val="001D5B8D"/>
    <w:rsid w:val="001D7B4F"/>
    <w:rsid w:val="001E084C"/>
    <w:rsid w:val="001E18DB"/>
    <w:rsid w:val="001E55C2"/>
    <w:rsid w:val="001E573A"/>
    <w:rsid w:val="001E5F11"/>
    <w:rsid w:val="001F0011"/>
    <w:rsid w:val="001F0573"/>
    <w:rsid w:val="001F0605"/>
    <w:rsid w:val="00200C0D"/>
    <w:rsid w:val="002122B9"/>
    <w:rsid w:val="0021427B"/>
    <w:rsid w:val="002176F2"/>
    <w:rsid w:val="00225C5E"/>
    <w:rsid w:val="00230303"/>
    <w:rsid w:val="002366B0"/>
    <w:rsid w:val="002370C7"/>
    <w:rsid w:val="002403F9"/>
    <w:rsid w:val="0024171C"/>
    <w:rsid w:val="0024228F"/>
    <w:rsid w:val="00243DCB"/>
    <w:rsid w:val="00256058"/>
    <w:rsid w:val="00256A51"/>
    <w:rsid w:val="0025753A"/>
    <w:rsid w:val="00260971"/>
    <w:rsid w:val="002669E0"/>
    <w:rsid w:val="00274BB0"/>
    <w:rsid w:val="0027569E"/>
    <w:rsid w:val="0027782E"/>
    <w:rsid w:val="00280690"/>
    <w:rsid w:val="00280996"/>
    <w:rsid w:val="00282B9C"/>
    <w:rsid w:val="00286AE4"/>
    <w:rsid w:val="00286CD6"/>
    <w:rsid w:val="0028780F"/>
    <w:rsid w:val="002909BE"/>
    <w:rsid w:val="00290C59"/>
    <w:rsid w:val="002916A7"/>
    <w:rsid w:val="002919AB"/>
    <w:rsid w:val="00291BDB"/>
    <w:rsid w:val="00294154"/>
    <w:rsid w:val="002953F5"/>
    <w:rsid w:val="002962D4"/>
    <w:rsid w:val="002A0041"/>
    <w:rsid w:val="002A34D9"/>
    <w:rsid w:val="002A5688"/>
    <w:rsid w:val="002A68E4"/>
    <w:rsid w:val="002A6F2D"/>
    <w:rsid w:val="002A7F53"/>
    <w:rsid w:val="002A7FA7"/>
    <w:rsid w:val="002B0B18"/>
    <w:rsid w:val="002B0CCB"/>
    <w:rsid w:val="002B3ECA"/>
    <w:rsid w:val="002B4364"/>
    <w:rsid w:val="002B50F4"/>
    <w:rsid w:val="002B687C"/>
    <w:rsid w:val="002C3B05"/>
    <w:rsid w:val="002C4EC7"/>
    <w:rsid w:val="002D0013"/>
    <w:rsid w:val="002D429A"/>
    <w:rsid w:val="002D5384"/>
    <w:rsid w:val="002D5E15"/>
    <w:rsid w:val="002D5E34"/>
    <w:rsid w:val="002E0A79"/>
    <w:rsid w:val="002E2C7A"/>
    <w:rsid w:val="002E5B85"/>
    <w:rsid w:val="002E7143"/>
    <w:rsid w:val="002F2F6F"/>
    <w:rsid w:val="002F4E16"/>
    <w:rsid w:val="002F6D50"/>
    <w:rsid w:val="0030062B"/>
    <w:rsid w:val="00303F99"/>
    <w:rsid w:val="00305C12"/>
    <w:rsid w:val="00307971"/>
    <w:rsid w:val="00311832"/>
    <w:rsid w:val="00311911"/>
    <w:rsid w:val="0031317A"/>
    <w:rsid w:val="003132C6"/>
    <w:rsid w:val="00313C89"/>
    <w:rsid w:val="00315AE3"/>
    <w:rsid w:val="00322C21"/>
    <w:rsid w:val="0032361D"/>
    <w:rsid w:val="003240E8"/>
    <w:rsid w:val="00325DBD"/>
    <w:rsid w:val="003269CA"/>
    <w:rsid w:val="0032790D"/>
    <w:rsid w:val="00327944"/>
    <w:rsid w:val="00334C49"/>
    <w:rsid w:val="003351CE"/>
    <w:rsid w:val="003475C8"/>
    <w:rsid w:val="0034768C"/>
    <w:rsid w:val="00360BD4"/>
    <w:rsid w:val="00361439"/>
    <w:rsid w:val="00361D7C"/>
    <w:rsid w:val="003623C0"/>
    <w:rsid w:val="00363637"/>
    <w:rsid w:val="00364156"/>
    <w:rsid w:val="00364EA4"/>
    <w:rsid w:val="00366322"/>
    <w:rsid w:val="00373044"/>
    <w:rsid w:val="003730A1"/>
    <w:rsid w:val="003736FF"/>
    <w:rsid w:val="0037702D"/>
    <w:rsid w:val="0037722F"/>
    <w:rsid w:val="003811E1"/>
    <w:rsid w:val="00381AF3"/>
    <w:rsid w:val="003832F7"/>
    <w:rsid w:val="00384A4F"/>
    <w:rsid w:val="003854F1"/>
    <w:rsid w:val="003875E5"/>
    <w:rsid w:val="00387889"/>
    <w:rsid w:val="00393EDE"/>
    <w:rsid w:val="003979B8"/>
    <w:rsid w:val="003A0BF0"/>
    <w:rsid w:val="003A6683"/>
    <w:rsid w:val="003A66E6"/>
    <w:rsid w:val="003B0BB9"/>
    <w:rsid w:val="003B0E0F"/>
    <w:rsid w:val="003B5D05"/>
    <w:rsid w:val="003B6BCC"/>
    <w:rsid w:val="003C05CF"/>
    <w:rsid w:val="003C3041"/>
    <w:rsid w:val="003C4C3D"/>
    <w:rsid w:val="003C69E6"/>
    <w:rsid w:val="003D0656"/>
    <w:rsid w:val="003E0AA4"/>
    <w:rsid w:val="003E3255"/>
    <w:rsid w:val="003E4225"/>
    <w:rsid w:val="003E45D4"/>
    <w:rsid w:val="003F0B53"/>
    <w:rsid w:val="003F445F"/>
    <w:rsid w:val="003F6D4A"/>
    <w:rsid w:val="003F6D54"/>
    <w:rsid w:val="00400327"/>
    <w:rsid w:val="00400C23"/>
    <w:rsid w:val="0040189C"/>
    <w:rsid w:val="00406C6F"/>
    <w:rsid w:val="00412157"/>
    <w:rsid w:val="00412F49"/>
    <w:rsid w:val="004145A0"/>
    <w:rsid w:val="004155F8"/>
    <w:rsid w:val="00416BA0"/>
    <w:rsid w:val="00420E00"/>
    <w:rsid w:val="004222DC"/>
    <w:rsid w:val="004236FE"/>
    <w:rsid w:val="0043051E"/>
    <w:rsid w:val="00431757"/>
    <w:rsid w:val="00433F4F"/>
    <w:rsid w:val="0043480E"/>
    <w:rsid w:val="00440A40"/>
    <w:rsid w:val="00443CA7"/>
    <w:rsid w:val="004508AC"/>
    <w:rsid w:val="00451BE5"/>
    <w:rsid w:val="004522D6"/>
    <w:rsid w:val="0045394F"/>
    <w:rsid w:val="0045502A"/>
    <w:rsid w:val="00460D9B"/>
    <w:rsid w:val="00461D03"/>
    <w:rsid w:val="00464035"/>
    <w:rsid w:val="004674D3"/>
    <w:rsid w:val="004677B1"/>
    <w:rsid w:val="0047183A"/>
    <w:rsid w:val="004741B2"/>
    <w:rsid w:val="00474DF1"/>
    <w:rsid w:val="0047520B"/>
    <w:rsid w:val="00476D9A"/>
    <w:rsid w:val="004776C0"/>
    <w:rsid w:val="00480B40"/>
    <w:rsid w:val="00481571"/>
    <w:rsid w:val="00482AAC"/>
    <w:rsid w:val="00485EC9"/>
    <w:rsid w:val="00487976"/>
    <w:rsid w:val="00491DE2"/>
    <w:rsid w:val="004955DE"/>
    <w:rsid w:val="004968E2"/>
    <w:rsid w:val="004A0203"/>
    <w:rsid w:val="004A3EA4"/>
    <w:rsid w:val="004A3EF6"/>
    <w:rsid w:val="004A56BA"/>
    <w:rsid w:val="004B3E61"/>
    <w:rsid w:val="004B3F50"/>
    <w:rsid w:val="004B3FDC"/>
    <w:rsid w:val="004B42E5"/>
    <w:rsid w:val="004C3FDA"/>
    <w:rsid w:val="004C534F"/>
    <w:rsid w:val="004D241C"/>
    <w:rsid w:val="004D45B5"/>
    <w:rsid w:val="004E06BA"/>
    <w:rsid w:val="004E30FD"/>
    <w:rsid w:val="004E7D66"/>
    <w:rsid w:val="004E7FBE"/>
    <w:rsid w:val="004F05E3"/>
    <w:rsid w:val="004F5618"/>
    <w:rsid w:val="004F5E1D"/>
    <w:rsid w:val="004F6299"/>
    <w:rsid w:val="004F678E"/>
    <w:rsid w:val="00502CE3"/>
    <w:rsid w:val="00503450"/>
    <w:rsid w:val="005075FA"/>
    <w:rsid w:val="00510C29"/>
    <w:rsid w:val="00512739"/>
    <w:rsid w:val="005138FE"/>
    <w:rsid w:val="005160D7"/>
    <w:rsid w:val="00516F61"/>
    <w:rsid w:val="00517CDD"/>
    <w:rsid w:val="00520DD7"/>
    <w:rsid w:val="00522031"/>
    <w:rsid w:val="00523DC7"/>
    <w:rsid w:val="00527B7D"/>
    <w:rsid w:val="005304EB"/>
    <w:rsid w:val="00530634"/>
    <w:rsid w:val="00532DA1"/>
    <w:rsid w:val="005357C0"/>
    <w:rsid w:val="00535FBE"/>
    <w:rsid w:val="00536E31"/>
    <w:rsid w:val="00537B97"/>
    <w:rsid w:val="00540B4F"/>
    <w:rsid w:val="005415D0"/>
    <w:rsid w:val="00544365"/>
    <w:rsid w:val="005456BD"/>
    <w:rsid w:val="00547B9A"/>
    <w:rsid w:val="005516D5"/>
    <w:rsid w:val="00554006"/>
    <w:rsid w:val="00555FEE"/>
    <w:rsid w:val="0055780D"/>
    <w:rsid w:val="00562D65"/>
    <w:rsid w:val="00563C34"/>
    <w:rsid w:val="0056646E"/>
    <w:rsid w:val="005753DB"/>
    <w:rsid w:val="00581B23"/>
    <w:rsid w:val="0058688B"/>
    <w:rsid w:val="00587A6D"/>
    <w:rsid w:val="005941FC"/>
    <w:rsid w:val="00595F35"/>
    <w:rsid w:val="0059645D"/>
    <w:rsid w:val="005A15E1"/>
    <w:rsid w:val="005A5ABC"/>
    <w:rsid w:val="005B206E"/>
    <w:rsid w:val="005B45D2"/>
    <w:rsid w:val="005B491D"/>
    <w:rsid w:val="005B57E2"/>
    <w:rsid w:val="005C2B01"/>
    <w:rsid w:val="005C37DA"/>
    <w:rsid w:val="005C3D49"/>
    <w:rsid w:val="005C3DA7"/>
    <w:rsid w:val="005C59D5"/>
    <w:rsid w:val="005C77D3"/>
    <w:rsid w:val="005D43B0"/>
    <w:rsid w:val="005D4E0F"/>
    <w:rsid w:val="005E213B"/>
    <w:rsid w:val="005E48BE"/>
    <w:rsid w:val="005E65A3"/>
    <w:rsid w:val="005E78EF"/>
    <w:rsid w:val="005F2423"/>
    <w:rsid w:val="006004D0"/>
    <w:rsid w:val="00600BD9"/>
    <w:rsid w:val="006017AE"/>
    <w:rsid w:val="00601C52"/>
    <w:rsid w:val="00602D64"/>
    <w:rsid w:val="00605A73"/>
    <w:rsid w:val="00607F46"/>
    <w:rsid w:val="00614E39"/>
    <w:rsid w:val="00615B46"/>
    <w:rsid w:val="00615DDD"/>
    <w:rsid w:val="006203DE"/>
    <w:rsid w:val="0062153B"/>
    <w:rsid w:val="00624F33"/>
    <w:rsid w:val="00630D22"/>
    <w:rsid w:val="006330E6"/>
    <w:rsid w:val="00634009"/>
    <w:rsid w:val="00636E19"/>
    <w:rsid w:val="0063723A"/>
    <w:rsid w:val="00640E65"/>
    <w:rsid w:val="0064221F"/>
    <w:rsid w:val="006467CA"/>
    <w:rsid w:val="0065706F"/>
    <w:rsid w:val="00657CC5"/>
    <w:rsid w:val="006606A9"/>
    <w:rsid w:val="00662484"/>
    <w:rsid w:val="006641F5"/>
    <w:rsid w:val="00670C34"/>
    <w:rsid w:val="0067383B"/>
    <w:rsid w:val="00675BAF"/>
    <w:rsid w:val="006809FF"/>
    <w:rsid w:val="006813B5"/>
    <w:rsid w:val="006829F8"/>
    <w:rsid w:val="00684ACB"/>
    <w:rsid w:val="00685137"/>
    <w:rsid w:val="0069081E"/>
    <w:rsid w:val="00693FA9"/>
    <w:rsid w:val="006A0DA7"/>
    <w:rsid w:val="006A4216"/>
    <w:rsid w:val="006A459F"/>
    <w:rsid w:val="006A5085"/>
    <w:rsid w:val="006A7663"/>
    <w:rsid w:val="006B1A0B"/>
    <w:rsid w:val="006B1E8A"/>
    <w:rsid w:val="006B2159"/>
    <w:rsid w:val="006B2D23"/>
    <w:rsid w:val="006B43D2"/>
    <w:rsid w:val="006B4D9E"/>
    <w:rsid w:val="006B6CAA"/>
    <w:rsid w:val="006C01CE"/>
    <w:rsid w:val="006C2528"/>
    <w:rsid w:val="006C4C86"/>
    <w:rsid w:val="006C61B0"/>
    <w:rsid w:val="006D57A1"/>
    <w:rsid w:val="006D642A"/>
    <w:rsid w:val="006D6BA6"/>
    <w:rsid w:val="006E21D8"/>
    <w:rsid w:val="006E574C"/>
    <w:rsid w:val="006E7ABC"/>
    <w:rsid w:val="006F228D"/>
    <w:rsid w:val="006F2769"/>
    <w:rsid w:val="006F5E34"/>
    <w:rsid w:val="006F7809"/>
    <w:rsid w:val="00700E8D"/>
    <w:rsid w:val="00703376"/>
    <w:rsid w:val="00707778"/>
    <w:rsid w:val="00710BD3"/>
    <w:rsid w:val="007124C6"/>
    <w:rsid w:val="00712A00"/>
    <w:rsid w:val="00713291"/>
    <w:rsid w:val="0071522A"/>
    <w:rsid w:val="007154D5"/>
    <w:rsid w:val="00717D6E"/>
    <w:rsid w:val="00720128"/>
    <w:rsid w:val="007213A6"/>
    <w:rsid w:val="00721D74"/>
    <w:rsid w:val="00722A90"/>
    <w:rsid w:val="00722C18"/>
    <w:rsid w:val="0072308A"/>
    <w:rsid w:val="00725E0D"/>
    <w:rsid w:val="00727196"/>
    <w:rsid w:val="00730462"/>
    <w:rsid w:val="00731352"/>
    <w:rsid w:val="00731E7B"/>
    <w:rsid w:val="00732348"/>
    <w:rsid w:val="00733BD0"/>
    <w:rsid w:val="007400CA"/>
    <w:rsid w:val="00742FBF"/>
    <w:rsid w:val="00744508"/>
    <w:rsid w:val="00745B3E"/>
    <w:rsid w:val="00747B8F"/>
    <w:rsid w:val="0075089F"/>
    <w:rsid w:val="007534B6"/>
    <w:rsid w:val="0075387D"/>
    <w:rsid w:val="00755339"/>
    <w:rsid w:val="00763E1A"/>
    <w:rsid w:val="007667D8"/>
    <w:rsid w:val="00771659"/>
    <w:rsid w:val="00771BDE"/>
    <w:rsid w:val="007723DC"/>
    <w:rsid w:val="00773CE9"/>
    <w:rsid w:val="00774C38"/>
    <w:rsid w:val="0078260F"/>
    <w:rsid w:val="0078290E"/>
    <w:rsid w:val="00783D81"/>
    <w:rsid w:val="00785B70"/>
    <w:rsid w:val="00785E8F"/>
    <w:rsid w:val="007866D6"/>
    <w:rsid w:val="00786CDE"/>
    <w:rsid w:val="007876B1"/>
    <w:rsid w:val="007967C5"/>
    <w:rsid w:val="007A260D"/>
    <w:rsid w:val="007A44B9"/>
    <w:rsid w:val="007A5790"/>
    <w:rsid w:val="007A5CBD"/>
    <w:rsid w:val="007B1EDC"/>
    <w:rsid w:val="007B4700"/>
    <w:rsid w:val="007B6FDA"/>
    <w:rsid w:val="007C0888"/>
    <w:rsid w:val="007C484A"/>
    <w:rsid w:val="007C4859"/>
    <w:rsid w:val="007C52F3"/>
    <w:rsid w:val="007C57ED"/>
    <w:rsid w:val="007C6543"/>
    <w:rsid w:val="007C6E3B"/>
    <w:rsid w:val="007D270D"/>
    <w:rsid w:val="007D37C2"/>
    <w:rsid w:val="007D49D7"/>
    <w:rsid w:val="007E1B29"/>
    <w:rsid w:val="007E1C6A"/>
    <w:rsid w:val="007E1CDA"/>
    <w:rsid w:val="007E30EF"/>
    <w:rsid w:val="007E3372"/>
    <w:rsid w:val="007E4CDF"/>
    <w:rsid w:val="007E54FF"/>
    <w:rsid w:val="007E6693"/>
    <w:rsid w:val="007E6A89"/>
    <w:rsid w:val="007E6CFE"/>
    <w:rsid w:val="007E74E9"/>
    <w:rsid w:val="007F0D67"/>
    <w:rsid w:val="007F20FE"/>
    <w:rsid w:val="007F2B34"/>
    <w:rsid w:val="007F5990"/>
    <w:rsid w:val="007F5FF9"/>
    <w:rsid w:val="008023B0"/>
    <w:rsid w:val="00802468"/>
    <w:rsid w:val="00802636"/>
    <w:rsid w:val="00811412"/>
    <w:rsid w:val="008127BA"/>
    <w:rsid w:val="00813137"/>
    <w:rsid w:val="00815B86"/>
    <w:rsid w:val="00821662"/>
    <w:rsid w:val="008217D5"/>
    <w:rsid w:val="008223D1"/>
    <w:rsid w:val="00823E01"/>
    <w:rsid w:val="00827C4B"/>
    <w:rsid w:val="0083151A"/>
    <w:rsid w:val="00832E9C"/>
    <w:rsid w:val="008402CD"/>
    <w:rsid w:val="00844530"/>
    <w:rsid w:val="00857023"/>
    <w:rsid w:val="0085725F"/>
    <w:rsid w:val="00862ECB"/>
    <w:rsid w:val="0086436D"/>
    <w:rsid w:val="008727BB"/>
    <w:rsid w:val="0087750F"/>
    <w:rsid w:val="00877F71"/>
    <w:rsid w:val="00881DD4"/>
    <w:rsid w:val="00882407"/>
    <w:rsid w:val="00894CBB"/>
    <w:rsid w:val="008A22E0"/>
    <w:rsid w:val="008A3DEE"/>
    <w:rsid w:val="008A72DE"/>
    <w:rsid w:val="008A789D"/>
    <w:rsid w:val="008B15D6"/>
    <w:rsid w:val="008B1C44"/>
    <w:rsid w:val="008B4FFC"/>
    <w:rsid w:val="008B511B"/>
    <w:rsid w:val="008B560D"/>
    <w:rsid w:val="008B60B8"/>
    <w:rsid w:val="008B76DF"/>
    <w:rsid w:val="008C0890"/>
    <w:rsid w:val="008C3C93"/>
    <w:rsid w:val="008C4164"/>
    <w:rsid w:val="008C4173"/>
    <w:rsid w:val="008C5654"/>
    <w:rsid w:val="008C6E0C"/>
    <w:rsid w:val="008C7EA6"/>
    <w:rsid w:val="008D1177"/>
    <w:rsid w:val="008D21DA"/>
    <w:rsid w:val="008D24F5"/>
    <w:rsid w:val="008D2B5C"/>
    <w:rsid w:val="008D397A"/>
    <w:rsid w:val="008D4DF2"/>
    <w:rsid w:val="008D592C"/>
    <w:rsid w:val="008E035C"/>
    <w:rsid w:val="008E1BE4"/>
    <w:rsid w:val="008E2DD8"/>
    <w:rsid w:val="008E781E"/>
    <w:rsid w:val="008E7825"/>
    <w:rsid w:val="008F0A73"/>
    <w:rsid w:val="008F40A1"/>
    <w:rsid w:val="009026C3"/>
    <w:rsid w:val="0090454C"/>
    <w:rsid w:val="00907419"/>
    <w:rsid w:val="0090750F"/>
    <w:rsid w:val="00910123"/>
    <w:rsid w:val="0091170D"/>
    <w:rsid w:val="00912730"/>
    <w:rsid w:val="009129BE"/>
    <w:rsid w:val="00913450"/>
    <w:rsid w:val="009147FC"/>
    <w:rsid w:val="0091762F"/>
    <w:rsid w:val="00920661"/>
    <w:rsid w:val="00922DAC"/>
    <w:rsid w:val="00923448"/>
    <w:rsid w:val="00926D20"/>
    <w:rsid w:val="00927398"/>
    <w:rsid w:val="00927C15"/>
    <w:rsid w:val="0093275F"/>
    <w:rsid w:val="00934FF8"/>
    <w:rsid w:val="009351F9"/>
    <w:rsid w:val="0094076C"/>
    <w:rsid w:val="00944971"/>
    <w:rsid w:val="009475B3"/>
    <w:rsid w:val="00947E07"/>
    <w:rsid w:val="009502E9"/>
    <w:rsid w:val="0095306D"/>
    <w:rsid w:val="009539B8"/>
    <w:rsid w:val="009547FF"/>
    <w:rsid w:val="009558D0"/>
    <w:rsid w:val="00955DBC"/>
    <w:rsid w:val="00957B15"/>
    <w:rsid w:val="00962DA2"/>
    <w:rsid w:val="009653BA"/>
    <w:rsid w:val="00965CB9"/>
    <w:rsid w:val="00965F96"/>
    <w:rsid w:val="00967C0F"/>
    <w:rsid w:val="009704BD"/>
    <w:rsid w:val="0097084F"/>
    <w:rsid w:val="00973A3B"/>
    <w:rsid w:val="00973C10"/>
    <w:rsid w:val="00975B3F"/>
    <w:rsid w:val="00977B90"/>
    <w:rsid w:val="009809E3"/>
    <w:rsid w:val="009820C6"/>
    <w:rsid w:val="00983209"/>
    <w:rsid w:val="009847B2"/>
    <w:rsid w:val="00985FAE"/>
    <w:rsid w:val="00990D2C"/>
    <w:rsid w:val="009979BD"/>
    <w:rsid w:val="009A124C"/>
    <w:rsid w:val="009A3031"/>
    <w:rsid w:val="009A778F"/>
    <w:rsid w:val="009B00C7"/>
    <w:rsid w:val="009B0E0F"/>
    <w:rsid w:val="009B2E47"/>
    <w:rsid w:val="009B3224"/>
    <w:rsid w:val="009B58E6"/>
    <w:rsid w:val="009C0364"/>
    <w:rsid w:val="009C05D0"/>
    <w:rsid w:val="009C3A8D"/>
    <w:rsid w:val="009C76ED"/>
    <w:rsid w:val="009D1E10"/>
    <w:rsid w:val="009D2C19"/>
    <w:rsid w:val="009D2F1B"/>
    <w:rsid w:val="009D3F92"/>
    <w:rsid w:val="009E47D9"/>
    <w:rsid w:val="009E5114"/>
    <w:rsid w:val="009F10C8"/>
    <w:rsid w:val="009F6EC8"/>
    <w:rsid w:val="00A00960"/>
    <w:rsid w:val="00A049C5"/>
    <w:rsid w:val="00A05B60"/>
    <w:rsid w:val="00A100EC"/>
    <w:rsid w:val="00A11E66"/>
    <w:rsid w:val="00A123DC"/>
    <w:rsid w:val="00A15926"/>
    <w:rsid w:val="00A21DA6"/>
    <w:rsid w:val="00A227A3"/>
    <w:rsid w:val="00A248F7"/>
    <w:rsid w:val="00A258F5"/>
    <w:rsid w:val="00A259A1"/>
    <w:rsid w:val="00A26862"/>
    <w:rsid w:val="00A3022C"/>
    <w:rsid w:val="00A31E03"/>
    <w:rsid w:val="00A324AD"/>
    <w:rsid w:val="00A33BF1"/>
    <w:rsid w:val="00A41644"/>
    <w:rsid w:val="00A43470"/>
    <w:rsid w:val="00A45B9D"/>
    <w:rsid w:val="00A47705"/>
    <w:rsid w:val="00A4781A"/>
    <w:rsid w:val="00A52F7C"/>
    <w:rsid w:val="00A549E8"/>
    <w:rsid w:val="00A552BE"/>
    <w:rsid w:val="00A5793D"/>
    <w:rsid w:val="00A657B0"/>
    <w:rsid w:val="00A65C9B"/>
    <w:rsid w:val="00A65E38"/>
    <w:rsid w:val="00A66654"/>
    <w:rsid w:val="00A66ABB"/>
    <w:rsid w:val="00A7042E"/>
    <w:rsid w:val="00A71391"/>
    <w:rsid w:val="00A76D74"/>
    <w:rsid w:val="00A813C8"/>
    <w:rsid w:val="00A8501E"/>
    <w:rsid w:val="00A8763D"/>
    <w:rsid w:val="00A90C46"/>
    <w:rsid w:val="00A91E5F"/>
    <w:rsid w:val="00A969B2"/>
    <w:rsid w:val="00A96E83"/>
    <w:rsid w:val="00A97FC3"/>
    <w:rsid w:val="00AA0077"/>
    <w:rsid w:val="00AA0306"/>
    <w:rsid w:val="00AA2EA2"/>
    <w:rsid w:val="00AA566F"/>
    <w:rsid w:val="00AB09A1"/>
    <w:rsid w:val="00AB3102"/>
    <w:rsid w:val="00AB7E1B"/>
    <w:rsid w:val="00AC01A2"/>
    <w:rsid w:val="00AC035F"/>
    <w:rsid w:val="00AC1074"/>
    <w:rsid w:val="00AC5034"/>
    <w:rsid w:val="00AC6129"/>
    <w:rsid w:val="00AC78C3"/>
    <w:rsid w:val="00AC7D7C"/>
    <w:rsid w:val="00AD0DE6"/>
    <w:rsid w:val="00AD3029"/>
    <w:rsid w:val="00AD6CBB"/>
    <w:rsid w:val="00AD7E2F"/>
    <w:rsid w:val="00AE2B62"/>
    <w:rsid w:val="00AE3012"/>
    <w:rsid w:val="00AE3B36"/>
    <w:rsid w:val="00AE51E7"/>
    <w:rsid w:val="00AE6ACC"/>
    <w:rsid w:val="00AE7E2B"/>
    <w:rsid w:val="00AF03BD"/>
    <w:rsid w:val="00AF4040"/>
    <w:rsid w:val="00AF43A4"/>
    <w:rsid w:val="00AF4DB5"/>
    <w:rsid w:val="00B0002B"/>
    <w:rsid w:val="00B03573"/>
    <w:rsid w:val="00B03D19"/>
    <w:rsid w:val="00B06CF2"/>
    <w:rsid w:val="00B14F83"/>
    <w:rsid w:val="00B16910"/>
    <w:rsid w:val="00B2350C"/>
    <w:rsid w:val="00B2557F"/>
    <w:rsid w:val="00B2579A"/>
    <w:rsid w:val="00B273BA"/>
    <w:rsid w:val="00B36EA7"/>
    <w:rsid w:val="00B370F8"/>
    <w:rsid w:val="00B37B41"/>
    <w:rsid w:val="00B406FE"/>
    <w:rsid w:val="00B44DBF"/>
    <w:rsid w:val="00B451EC"/>
    <w:rsid w:val="00B4524F"/>
    <w:rsid w:val="00B458FA"/>
    <w:rsid w:val="00B50805"/>
    <w:rsid w:val="00B55AE8"/>
    <w:rsid w:val="00B57FF2"/>
    <w:rsid w:val="00B609C6"/>
    <w:rsid w:val="00B645A5"/>
    <w:rsid w:val="00B67638"/>
    <w:rsid w:val="00B7341B"/>
    <w:rsid w:val="00B7560D"/>
    <w:rsid w:val="00B80323"/>
    <w:rsid w:val="00B80D26"/>
    <w:rsid w:val="00B82EB2"/>
    <w:rsid w:val="00B83AEE"/>
    <w:rsid w:val="00B83BF2"/>
    <w:rsid w:val="00B84557"/>
    <w:rsid w:val="00B87B25"/>
    <w:rsid w:val="00B90B19"/>
    <w:rsid w:val="00B90C2F"/>
    <w:rsid w:val="00B90DDB"/>
    <w:rsid w:val="00B95427"/>
    <w:rsid w:val="00BA3C0D"/>
    <w:rsid w:val="00BA534F"/>
    <w:rsid w:val="00BB1CA2"/>
    <w:rsid w:val="00BB2288"/>
    <w:rsid w:val="00BB46A5"/>
    <w:rsid w:val="00BB78FE"/>
    <w:rsid w:val="00BC3294"/>
    <w:rsid w:val="00BC56B4"/>
    <w:rsid w:val="00BC6938"/>
    <w:rsid w:val="00BC7781"/>
    <w:rsid w:val="00BC7E27"/>
    <w:rsid w:val="00BD4958"/>
    <w:rsid w:val="00BD5DDC"/>
    <w:rsid w:val="00BE1FCD"/>
    <w:rsid w:val="00BE6147"/>
    <w:rsid w:val="00BF07D2"/>
    <w:rsid w:val="00BF3E6D"/>
    <w:rsid w:val="00BF5EFF"/>
    <w:rsid w:val="00BF6C88"/>
    <w:rsid w:val="00C0011A"/>
    <w:rsid w:val="00C03A98"/>
    <w:rsid w:val="00C03D44"/>
    <w:rsid w:val="00C0638B"/>
    <w:rsid w:val="00C06423"/>
    <w:rsid w:val="00C106C1"/>
    <w:rsid w:val="00C12970"/>
    <w:rsid w:val="00C156B1"/>
    <w:rsid w:val="00C201B7"/>
    <w:rsid w:val="00C20F7B"/>
    <w:rsid w:val="00C2107F"/>
    <w:rsid w:val="00C2190D"/>
    <w:rsid w:val="00C224DB"/>
    <w:rsid w:val="00C24B92"/>
    <w:rsid w:val="00C24D76"/>
    <w:rsid w:val="00C275FE"/>
    <w:rsid w:val="00C31E71"/>
    <w:rsid w:val="00C369A0"/>
    <w:rsid w:val="00C37712"/>
    <w:rsid w:val="00C40E0A"/>
    <w:rsid w:val="00C44BC3"/>
    <w:rsid w:val="00C45BAD"/>
    <w:rsid w:val="00C51F4C"/>
    <w:rsid w:val="00C53066"/>
    <w:rsid w:val="00C53EF9"/>
    <w:rsid w:val="00C6015B"/>
    <w:rsid w:val="00C6479F"/>
    <w:rsid w:val="00C6582F"/>
    <w:rsid w:val="00C65F5F"/>
    <w:rsid w:val="00C71B31"/>
    <w:rsid w:val="00C7400F"/>
    <w:rsid w:val="00C74EAC"/>
    <w:rsid w:val="00C758B4"/>
    <w:rsid w:val="00C765F0"/>
    <w:rsid w:val="00C766AD"/>
    <w:rsid w:val="00C773C4"/>
    <w:rsid w:val="00C77E7C"/>
    <w:rsid w:val="00C826CC"/>
    <w:rsid w:val="00C82C47"/>
    <w:rsid w:val="00C83266"/>
    <w:rsid w:val="00C8348D"/>
    <w:rsid w:val="00C84D79"/>
    <w:rsid w:val="00C907AE"/>
    <w:rsid w:val="00C91878"/>
    <w:rsid w:val="00C94921"/>
    <w:rsid w:val="00C9581F"/>
    <w:rsid w:val="00CA4812"/>
    <w:rsid w:val="00CB3CDF"/>
    <w:rsid w:val="00CB5126"/>
    <w:rsid w:val="00CB5339"/>
    <w:rsid w:val="00CB715F"/>
    <w:rsid w:val="00CB7677"/>
    <w:rsid w:val="00CC1C38"/>
    <w:rsid w:val="00CC277B"/>
    <w:rsid w:val="00CC4129"/>
    <w:rsid w:val="00CC6242"/>
    <w:rsid w:val="00CD4434"/>
    <w:rsid w:val="00CE0454"/>
    <w:rsid w:val="00CE5B29"/>
    <w:rsid w:val="00CE5D71"/>
    <w:rsid w:val="00CE5E86"/>
    <w:rsid w:val="00CE6047"/>
    <w:rsid w:val="00CE661F"/>
    <w:rsid w:val="00CF1076"/>
    <w:rsid w:val="00CF1A56"/>
    <w:rsid w:val="00CF3774"/>
    <w:rsid w:val="00CF53D0"/>
    <w:rsid w:val="00CF6BA3"/>
    <w:rsid w:val="00CF73C3"/>
    <w:rsid w:val="00D005CD"/>
    <w:rsid w:val="00D01021"/>
    <w:rsid w:val="00D0481B"/>
    <w:rsid w:val="00D0526F"/>
    <w:rsid w:val="00D06B7F"/>
    <w:rsid w:val="00D0714C"/>
    <w:rsid w:val="00D07BA3"/>
    <w:rsid w:val="00D1069C"/>
    <w:rsid w:val="00D10BCA"/>
    <w:rsid w:val="00D24415"/>
    <w:rsid w:val="00D2484E"/>
    <w:rsid w:val="00D266DC"/>
    <w:rsid w:val="00D31143"/>
    <w:rsid w:val="00D321B6"/>
    <w:rsid w:val="00D35510"/>
    <w:rsid w:val="00D358EA"/>
    <w:rsid w:val="00D42DD0"/>
    <w:rsid w:val="00D44F4F"/>
    <w:rsid w:val="00D45762"/>
    <w:rsid w:val="00D50191"/>
    <w:rsid w:val="00D50FE0"/>
    <w:rsid w:val="00D51AB8"/>
    <w:rsid w:val="00D639A2"/>
    <w:rsid w:val="00D63DCA"/>
    <w:rsid w:val="00D655DF"/>
    <w:rsid w:val="00D70899"/>
    <w:rsid w:val="00D719B2"/>
    <w:rsid w:val="00D741C2"/>
    <w:rsid w:val="00D75089"/>
    <w:rsid w:val="00D75C38"/>
    <w:rsid w:val="00D80E96"/>
    <w:rsid w:val="00D814A2"/>
    <w:rsid w:val="00D82246"/>
    <w:rsid w:val="00D9079A"/>
    <w:rsid w:val="00D90EFD"/>
    <w:rsid w:val="00D928EC"/>
    <w:rsid w:val="00D94852"/>
    <w:rsid w:val="00DA0C14"/>
    <w:rsid w:val="00DA219C"/>
    <w:rsid w:val="00DB0CB7"/>
    <w:rsid w:val="00DB515E"/>
    <w:rsid w:val="00DC00E8"/>
    <w:rsid w:val="00DC3988"/>
    <w:rsid w:val="00DC60BC"/>
    <w:rsid w:val="00DD0567"/>
    <w:rsid w:val="00DD0B55"/>
    <w:rsid w:val="00DD328A"/>
    <w:rsid w:val="00DE58A7"/>
    <w:rsid w:val="00DE6E7C"/>
    <w:rsid w:val="00DF1E70"/>
    <w:rsid w:val="00DF2F60"/>
    <w:rsid w:val="00DF4C72"/>
    <w:rsid w:val="00DF5A17"/>
    <w:rsid w:val="00DF6592"/>
    <w:rsid w:val="00DF6AAE"/>
    <w:rsid w:val="00DF7D86"/>
    <w:rsid w:val="00E0377A"/>
    <w:rsid w:val="00E06601"/>
    <w:rsid w:val="00E06DCF"/>
    <w:rsid w:val="00E07528"/>
    <w:rsid w:val="00E07613"/>
    <w:rsid w:val="00E07D65"/>
    <w:rsid w:val="00E22596"/>
    <w:rsid w:val="00E22F59"/>
    <w:rsid w:val="00E2523B"/>
    <w:rsid w:val="00E2754D"/>
    <w:rsid w:val="00E303B9"/>
    <w:rsid w:val="00E31A81"/>
    <w:rsid w:val="00E3786E"/>
    <w:rsid w:val="00E4020A"/>
    <w:rsid w:val="00E41553"/>
    <w:rsid w:val="00E42DED"/>
    <w:rsid w:val="00E5192E"/>
    <w:rsid w:val="00E522A9"/>
    <w:rsid w:val="00E524E4"/>
    <w:rsid w:val="00E55CD5"/>
    <w:rsid w:val="00E64027"/>
    <w:rsid w:val="00E65282"/>
    <w:rsid w:val="00E65C00"/>
    <w:rsid w:val="00E65C43"/>
    <w:rsid w:val="00E66502"/>
    <w:rsid w:val="00E72297"/>
    <w:rsid w:val="00E728B4"/>
    <w:rsid w:val="00E74A24"/>
    <w:rsid w:val="00E76363"/>
    <w:rsid w:val="00E767C3"/>
    <w:rsid w:val="00E77FCB"/>
    <w:rsid w:val="00E80166"/>
    <w:rsid w:val="00E81BAB"/>
    <w:rsid w:val="00E81DF7"/>
    <w:rsid w:val="00E82CA2"/>
    <w:rsid w:val="00E90968"/>
    <w:rsid w:val="00E917BE"/>
    <w:rsid w:val="00E91DB9"/>
    <w:rsid w:val="00E92118"/>
    <w:rsid w:val="00E92A01"/>
    <w:rsid w:val="00E95B54"/>
    <w:rsid w:val="00E97A78"/>
    <w:rsid w:val="00EA286E"/>
    <w:rsid w:val="00EA5552"/>
    <w:rsid w:val="00EB2AB7"/>
    <w:rsid w:val="00EB3548"/>
    <w:rsid w:val="00EC004F"/>
    <w:rsid w:val="00EC2AD6"/>
    <w:rsid w:val="00EC46D4"/>
    <w:rsid w:val="00EC4A5C"/>
    <w:rsid w:val="00EC530A"/>
    <w:rsid w:val="00EC7358"/>
    <w:rsid w:val="00EC79B7"/>
    <w:rsid w:val="00EC7A01"/>
    <w:rsid w:val="00EC7F6E"/>
    <w:rsid w:val="00ED3056"/>
    <w:rsid w:val="00EE23DD"/>
    <w:rsid w:val="00EE51DC"/>
    <w:rsid w:val="00EF071E"/>
    <w:rsid w:val="00EF0E02"/>
    <w:rsid w:val="00EF1FE9"/>
    <w:rsid w:val="00EF3556"/>
    <w:rsid w:val="00EF43B0"/>
    <w:rsid w:val="00EF61F9"/>
    <w:rsid w:val="00EF69A1"/>
    <w:rsid w:val="00F02A16"/>
    <w:rsid w:val="00F07807"/>
    <w:rsid w:val="00F103AE"/>
    <w:rsid w:val="00F11E08"/>
    <w:rsid w:val="00F12506"/>
    <w:rsid w:val="00F31C10"/>
    <w:rsid w:val="00F3223C"/>
    <w:rsid w:val="00F328EE"/>
    <w:rsid w:val="00F34F1F"/>
    <w:rsid w:val="00F44A23"/>
    <w:rsid w:val="00F50C6B"/>
    <w:rsid w:val="00F50E28"/>
    <w:rsid w:val="00F67510"/>
    <w:rsid w:val="00F7365E"/>
    <w:rsid w:val="00F739CA"/>
    <w:rsid w:val="00F74F8E"/>
    <w:rsid w:val="00F76C47"/>
    <w:rsid w:val="00F82C07"/>
    <w:rsid w:val="00F82FB3"/>
    <w:rsid w:val="00F84324"/>
    <w:rsid w:val="00F84E50"/>
    <w:rsid w:val="00F86DE1"/>
    <w:rsid w:val="00F87881"/>
    <w:rsid w:val="00F94023"/>
    <w:rsid w:val="00F968F6"/>
    <w:rsid w:val="00F96AA4"/>
    <w:rsid w:val="00F96C0D"/>
    <w:rsid w:val="00FA10E7"/>
    <w:rsid w:val="00FA336C"/>
    <w:rsid w:val="00FB1CE3"/>
    <w:rsid w:val="00FC1073"/>
    <w:rsid w:val="00FC3DB4"/>
    <w:rsid w:val="00FC5572"/>
    <w:rsid w:val="00FC6051"/>
    <w:rsid w:val="00FC6644"/>
    <w:rsid w:val="00FC77F8"/>
    <w:rsid w:val="00FD49BC"/>
    <w:rsid w:val="00FE006C"/>
    <w:rsid w:val="00FE0259"/>
    <w:rsid w:val="00FE152D"/>
    <w:rsid w:val="00FE244C"/>
    <w:rsid w:val="00FF0EF5"/>
    <w:rsid w:val="00FF4DBC"/>
    <w:rsid w:val="0BBEB0AB"/>
    <w:rsid w:val="1788D465"/>
    <w:rsid w:val="1A18AD86"/>
    <w:rsid w:val="25DB5816"/>
    <w:rsid w:val="34031809"/>
    <w:rsid w:val="34A9DD5D"/>
    <w:rsid w:val="37F20475"/>
    <w:rsid w:val="3809C897"/>
    <w:rsid w:val="4F571ECE"/>
    <w:rsid w:val="5F0BE34F"/>
    <w:rsid w:val="5FE5FAC0"/>
    <w:rsid w:val="68A26095"/>
    <w:rsid w:val="7E162394"/>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7B91B0ED"/>
  <w15:docId w15:val="{D1A919FB-99C8-4D84-A810-654614BE4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en-US"/>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063A9A"/>
    <w:pPr>
      <w:spacing w:after="240" w:line="320" w:lineRule="exact"/>
    </w:pPr>
    <w:rPr>
      <w:rFonts w:ascii="Arial" w:hAnsi="Arial" w:cs="Arial"/>
      <w:szCs w:val="22"/>
    </w:rPr>
  </w:style>
  <w:style w:type="paragraph" w:styleId="berschrift1">
    <w:name w:val="heading 1"/>
    <w:aliases w:val="Schlagzeile"/>
    <w:basedOn w:val="Kopfzeile"/>
    <w:next w:val="Standard"/>
    <w:link w:val="berschrift1Zchn"/>
    <w:qFormat/>
    <w:rsid w:val="00AB7E1B"/>
    <w:pPr>
      <w:tabs>
        <w:tab w:val="clear" w:pos="4536"/>
        <w:tab w:val="clear" w:pos="9072"/>
        <w:tab w:val="left" w:pos="4253"/>
        <w:tab w:val="left" w:pos="5103"/>
        <w:tab w:val="left" w:pos="5954"/>
        <w:tab w:val="left" w:pos="6804"/>
      </w:tabs>
      <w:spacing w:after="600" w:line="280" w:lineRule="exact"/>
      <w:outlineLvl w:val="0"/>
    </w:pPr>
    <w:rPr>
      <w:szCs w:val="24"/>
      <w:lang w:val="de-CH" w:eastAsia="de-D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B3ECA"/>
    <w:pPr>
      <w:tabs>
        <w:tab w:val="center" w:pos="4536"/>
        <w:tab w:val="right" w:pos="9072"/>
      </w:tabs>
    </w:pPr>
  </w:style>
  <w:style w:type="paragraph" w:styleId="Fuzeile">
    <w:name w:val="footer"/>
    <w:basedOn w:val="Standard"/>
    <w:rsid w:val="002B3ECA"/>
    <w:pPr>
      <w:tabs>
        <w:tab w:val="center" w:pos="4536"/>
        <w:tab w:val="right" w:pos="9072"/>
      </w:tabs>
    </w:pPr>
  </w:style>
  <w:style w:type="paragraph" w:customStyle="1" w:styleId="Fliesstext">
    <w:name w:val="Fliesstext"/>
    <w:basedOn w:val="Standard"/>
    <w:rsid w:val="002B3ECA"/>
  </w:style>
  <w:style w:type="paragraph" w:styleId="Verzeichnis1">
    <w:name w:val="toc 1"/>
    <w:basedOn w:val="Standard"/>
    <w:next w:val="Standard"/>
    <w:autoRedefine/>
    <w:semiHidden/>
    <w:rsid w:val="002B3ECA"/>
    <w:pPr>
      <w:tabs>
        <w:tab w:val="right" w:leader="dot" w:pos="420"/>
        <w:tab w:val="left" w:pos="1316"/>
      </w:tabs>
    </w:pPr>
    <w:rPr>
      <w:szCs w:val="24"/>
    </w:rPr>
  </w:style>
  <w:style w:type="paragraph" w:styleId="Sprechblasentext">
    <w:name w:val="Balloon Text"/>
    <w:basedOn w:val="Standard"/>
    <w:link w:val="SprechblasentextZchn"/>
    <w:rsid w:val="00745B3E"/>
    <w:rPr>
      <w:rFonts w:ascii="Tahoma" w:hAnsi="Tahoma" w:cs="Tahoma"/>
      <w:sz w:val="16"/>
      <w:szCs w:val="16"/>
    </w:rPr>
  </w:style>
  <w:style w:type="character" w:customStyle="1" w:styleId="SprechblasentextZchn">
    <w:name w:val="Sprechblasentext Zchn"/>
    <w:basedOn w:val="Absatz-Standardschriftart"/>
    <w:link w:val="Sprechblasentext"/>
    <w:rsid w:val="00745B3E"/>
    <w:rPr>
      <w:rFonts w:ascii="Tahoma" w:hAnsi="Tahoma" w:cs="Tahoma"/>
      <w:sz w:val="16"/>
      <w:szCs w:val="16"/>
      <w:lang w:eastAsia="en-US"/>
    </w:rPr>
  </w:style>
  <w:style w:type="character" w:customStyle="1" w:styleId="KopfzeileZchn">
    <w:name w:val="Kopfzeile Zchn"/>
    <w:basedOn w:val="Absatz-Standardschriftart"/>
    <w:link w:val="Kopfzeile"/>
    <w:rsid w:val="002D5E34"/>
    <w:rPr>
      <w:rFonts w:ascii="Arial" w:hAnsi="Arial"/>
      <w:sz w:val="22"/>
      <w:lang w:eastAsia="en-US"/>
    </w:rPr>
  </w:style>
  <w:style w:type="character" w:styleId="Kommentarzeichen">
    <w:name w:val="annotation reference"/>
    <w:basedOn w:val="Absatz-Standardschriftart"/>
    <w:rsid w:val="009475B3"/>
    <w:rPr>
      <w:sz w:val="16"/>
      <w:szCs w:val="16"/>
    </w:rPr>
  </w:style>
  <w:style w:type="paragraph" w:styleId="Kommentartext">
    <w:name w:val="annotation text"/>
    <w:basedOn w:val="Standard"/>
    <w:link w:val="KommentartextZchn"/>
    <w:rsid w:val="009475B3"/>
  </w:style>
  <w:style w:type="character" w:customStyle="1" w:styleId="KommentartextZchn">
    <w:name w:val="Kommentartext Zchn"/>
    <w:basedOn w:val="Absatz-Standardschriftart"/>
    <w:link w:val="Kommentartext"/>
    <w:rsid w:val="009475B3"/>
    <w:rPr>
      <w:rFonts w:ascii="Arial" w:hAnsi="Arial"/>
      <w:lang w:eastAsia="en-US"/>
    </w:rPr>
  </w:style>
  <w:style w:type="paragraph" w:styleId="Kommentarthema">
    <w:name w:val="annotation subject"/>
    <w:basedOn w:val="Kommentartext"/>
    <w:next w:val="Kommentartext"/>
    <w:link w:val="KommentarthemaZchn"/>
    <w:rsid w:val="009475B3"/>
    <w:rPr>
      <w:b/>
      <w:bCs/>
    </w:rPr>
  </w:style>
  <w:style w:type="character" w:customStyle="1" w:styleId="KommentarthemaZchn">
    <w:name w:val="Kommentarthema Zchn"/>
    <w:basedOn w:val="KommentartextZchn"/>
    <w:link w:val="Kommentarthema"/>
    <w:rsid w:val="009475B3"/>
    <w:rPr>
      <w:rFonts w:ascii="Arial" w:hAnsi="Arial"/>
      <w:b/>
      <w:bCs/>
      <w:lang w:eastAsia="en-US"/>
    </w:rPr>
  </w:style>
  <w:style w:type="character" w:styleId="Hyperlink">
    <w:name w:val="Hyperlink"/>
    <w:basedOn w:val="Absatz-Standardschriftart"/>
    <w:rsid w:val="00120AF2"/>
    <w:rPr>
      <w:color w:val="0000FF" w:themeColor="hyperlink"/>
      <w:u w:val="single"/>
    </w:rPr>
  </w:style>
  <w:style w:type="character" w:styleId="Fett">
    <w:name w:val="Strong"/>
    <w:aliases w:val="Boilerplate"/>
    <w:qFormat/>
    <w:rsid w:val="00055A5C"/>
    <w:rPr>
      <w:rFonts w:ascii="Arial" w:hAnsi="Arial"/>
      <w:color w:val="auto"/>
      <w:sz w:val="16"/>
    </w:rPr>
  </w:style>
  <w:style w:type="paragraph" w:styleId="KeinLeerraum">
    <w:name w:val="No Spacing"/>
    <w:aliases w:val="Dachzeile"/>
    <w:basedOn w:val="Standard"/>
    <w:uiPriority w:val="1"/>
    <w:qFormat/>
    <w:rsid w:val="008B4FFC"/>
    <w:pPr>
      <w:spacing w:before="840" w:after="0" w:line="360" w:lineRule="auto"/>
    </w:pPr>
    <w:rPr>
      <w:b/>
      <w:lang w:val="de-CH"/>
    </w:rPr>
  </w:style>
  <w:style w:type="character" w:customStyle="1" w:styleId="berschrift1Zchn">
    <w:name w:val="Überschrift 1 Zchn"/>
    <w:aliases w:val="Schlagzeile Zchn"/>
    <w:basedOn w:val="Absatz-Standardschriftart"/>
    <w:link w:val="berschrift1"/>
    <w:rsid w:val="00AB7E1B"/>
    <w:rPr>
      <w:rFonts w:ascii="Arial" w:hAnsi="Arial"/>
      <w:sz w:val="24"/>
      <w:szCs w:val="24"/>
      <w:lang w:val="de-CH" w:eastAsia="de-DE" w:bidi="ar-SA"/>
    </w:rPr>
  </w:style>
  <w:style w:type="character" w:styleId="Hervorhebung">
    <w:name w:val="Emphasis"/>
    <w:aliases w:val="Ort/Datum"/>
    <w:qFormat/>
    <w:rsid w:val="00AB7E1B"/>
  </w:style>
  <w:style w:type="paragraph" w:styleId="Titel">
    <w:name w:val="Title"/>
    <w:aliases w:val="Lead"/>
    <w:basedOn w:val="Kopfzeile"/>
    <w:next w:val="Standard"/>
    <w:link w:val="TitelZchn"/>
    <w:qFormat/>
    <w:rsid w:val="00AB7E1B"/>
    <w:rPr>
      <w:b/>
      <w:lang w:val="de-CH"/>
    </w:rPr>
  </w:style>
  <w:style w:type="character" w:customStyle="1" w:styleId="TitelZchn">
    <w:name w:val="Titel Zchn"/>
    <w:aliases w:val="Lead Zchn"/>
    <w:basedOn w:val="Absatz-Standardschriftart"/>
    <w:link w:val="Titel"/>
    <w:rsid w:val="00AB7E1B"/>
    <w:rPr>
      <w:rFonts w:ascii="Arial" w:hAnsi="Arial" w:cs="Arial"/>
      <w:b/>
      <w:szCs w:val="22"/>
      <w:lang w:val="de-CH"/>
    </w:rPr>
  </w:style>
  <w:style w:type="paragraph" w:styleId="Zitat">
    <w:name w:val="Quote"/>
    <w:aliases w:val="BU"/>
    <w:basedOn w:val="Standard"/>
    <w:next w:val="Standard"/>
    <w:link w:val="ZitatZchn"/>
    <w:uiPriority w:val="29"/>
    <w:qFormat/>
    <w:rsid w:val="00C0638B"/>
    <w:pPr>
      <w:spacing w:after="0"/>
    </w:pPr>
    <w:rPr>
      <w:lang w:val="de-CH" w:eastAsia="de-CH" w:bidi="ar-SA"/>
    </w:rPr>
  </w:style>
  <w:style w:type="character" w:customStyle="1" w:styleId="ZitatZchn">
    <w:name w:val="Zitat Zchn"/>
    <w:aliases w:val="BU Zchn"/>
    <w:basedOn w:val="Absatz-Standardschriftart"/>
    <w:link w:val="Zitat"/>
    <w:uiPriority w:val="29"/>
    <w:rsid w:val="00C0638B"/>
    <w:rPr>
      <w:rFonts w:ascii="Arial" w:hAnsi="Arial" w:cs="Arial"/>
      <w:szCs w:val="22"/>
      <w:lang w:val="de-CH" w:eastAsia="de-CH" w:bidi="ar-SA"/>
    </w:rPr>
  </w:style>
  <w:style w:type="paragraph" w:styleId="Untertitel">
    <w:name w:val="Subtitle"/>
    <w:aliases w:val="Zwischen Headline"/>
    <w:basedOn w:val="Standard"/>
    <w:next w:val="Standard"/>
    <w:link w:val="UntertitelZchn"/>
    <w:qFormat/>
    <w:rsid w:val="00C0638B"/>
    <w:pPr>
      <w:spacing w:after="0"/>
    </w:pPr>
    <w:rPr>
      <w:b/>
    </w:rPr>
  </w:style>
  <w:style w:type="character" w:customStyle="1" w:styleId="UntertitelZchn">
    <w:name w:val="Untertitel Zchn"/>
    <w:aliases w:val="Zwischen Headline Zchn"/>
    <w:basedOn w:val="Absatz-Standardschriftart"/>
    <w:link w:val="Untertitel"/>
    <w:rsid w:val="00C0638B"/>
    <w:rPr>
      <w:rFonts w:ascii="Arial" w:hAnsi="Arial" w:cs="Arial"/>
      <w:b/>
      <w:szCs w:val="22"/>
      <w:lang w:val="de-CH"/>
    </w:rPr>
  </w:style>
  <w:style w:type="table" w:styleId="Tabellenraster">
    <w:name w:val="Table Grid"/>
    <w:basedOn w:val="NormaleTabelle"/>
    <w:uiPriority w:val="39"/>
    <w:rsid w:val="00AB7E1B"/>
    <w:rPr>
      <w:lang w:val="de-CH" w:eastAsia="de-CH"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ivesZitat">
    <w:name w:val="Intense Quote"/>
    <w:aliases w:val="caption,Boilerplate Headline"/>
    <w:basedOn w:val="Zitat"/>
    <w:next w:val="Standard"/>
    <w:link w:val="IntensivesZitatZchn"/>
    <w:uiPriority w:val="30"/>
    <w:qFormat/>
    <w:rsid w:val="00C37712"/>
    <w:pPr>
      <w:spacing w:after="240" w:line="240" w:lineRule="auto"/>
      <w:ind w:left="142" w:right="913"/>
    </w:pPr>
    <w:rPr>
      <w:sz w:val="18"/>
      <w:lang w:val="en-US"/>
    </w:rPr>
  </w:style>
  <w:style w:type="character" w:customStyle="1" w:styleId="IntensivesZitatZchn">
    <w:name w:val="Intensives Zitat Zchn"/>
    <w:aliases w:val="caption Zchn,Boilerplate Headline Zchn"/>
    <w:basedOn w:val="Absatz-Standardschriftart"/>
    <w:link w:val="IntensivesZitat"/>
    <w:uiPriority w:val="30"/>
    <w:rsid w:val="00C37712"/>
    <w:rPr>
      <w:rFonts w:ascii="Arial" w:hAnsi="Arial" w:cs="Arial"/>
      <w:sz w:val="18"/>
      <w:szCs w:val="22"/>
      <w:lang w:eastAsia="de-CH" w:bidi="ar-SA"/>
    </w:rPr>
  </w:style>
  <w:style w:type="character" w:styleId="SchwacherVerweis">
    <w:name w:val="Subtle Reference"/>
    <w:uiPriority w:val="31"/>
    <w:qFormat/>
    <w:rsid w:val="00063A9A"/>
    <w:rPr>
      <w:b/>
      <w:sz w:val="16"/>
      <w:lang w:eastAsia="en-US" w:bidi="en-US"/>
    </w:rPr>
  </w:style>
  <w:style w:type="paragraph" w:customStyle="1" w:styleId="Boilerpatebold">
    <w:name w:val="Boilerpate bold"/>
    <w:basedOn w:val="Standard"/>
    <w:autoRedefine/>
    <w:qFormat/>
    <w:rsid w:val="006829F8"/>
    <w:pPr>
      <w:spacing w:after="0" w:line="240" w:lineRule="auto"/>
    </w:pPr>
    <w:rPr>
      <w:bCs/>
      <w:color w:val="000000"/>
      <w:sz w:val="16"/>
      <w:szCs w:val="16"/>
      <w:shd w:val="clear" w:color="auto" w:fill="FFFFFF"/>
      <w:lang w:val="de-DE"/>
    </w:rPr>
  </w:style>
  <w:style w:type="paragraph" w:styleId="berarbeitung">
    <w:name w:val="Revision"/>
    <w:hidden/>
    <w:uiPriority w:val="99"/>
    <w:semiHidden/>
    <w:rsid w:val="00FF4DBC"/>
    <w:rPr>
      <w:rFonts w:ascii="Arial" w:hAnsi="Arial" w:cs="Arial"/>
      <w:szCs w:val="22"/>
    </w:rPr>
  </w:style>
  <w:style w:type="paragraph" w:styleId="Listenabsatz">
    <w:name w:val="List Paragraph"/>
    <w:basedOn w:val="Standard"/>
    <w:uiPriority w:val="34"/>
    <w:qFormat/>
    <w:rsid w:val="005E48BE"/>
    <w:pPr>
      <w:ind w:left="720"/>
      <w:contextualSpacing/>
    </w:pPr>
  </w:style>
  <w:style w:type="character" w:styleId="NichtaufgelsteErwhnung">
    <w:name w:val="Unresolved Mention"/>
    <w:basedOn w:val="Absatz-Standardschriftart"/>
    <w:uiPriority w:val="99"/>
    <w:unhideWhenUsed/>
    <w:rsid w:val="00E522A9"/>
    <w:rPr>
      <w:color w:val="605E5C"/>
      <w:shd w:val="clear" w:color="auto" w:fill="E1DFDD"/>
    </w:rPr>
  </w:style>
  <w:style w:type="character" w:styleId="Erwhnung">
    <w:name w:val="Mention"/>
    <w:basedOn w:val="Absatz-Standardschriftart"/>
    <w:uiPriority w:val="99"/>
    <w:unhideWhenUsed/>
    <w:rsid w:val="00E522A9"/>
    <w:rPr>
      <w:color w:val="2B579A"/>
      <w:shd w:val="clear" w:color="auto" w:fill="E1DFDD"/>
    </w:rPr>
  </w:style>
  <w:style w:type="character" w:customStyle="1" w:styleId="normaltextrun">
    <w:name w:val="normaltextrun"/>
    <w:basedOn w:val="Absatz-Standardschriftart"/>
    <w:rsid w:val="00364EA4"/>
  </w:style>
  <w:style w:type="character" w:customStyle="1" w:styleId="scxw212447833">
    <w:name w:val="scxw212447833"/>
    <w:basedOn w:val="Absatz-Standardschriftart"/>
    <w:rsid w:val="00364EA4"/>
  </w:style>
  <w:style w:type="character" w:styleId="BesuchterLink">
    <w:name w:val="FollowedHyperlink"/>
    <w:basedOn w:val="Absatz-Standardschriftart"/>
    <w:semiHidden/>
    <w:unhideWhenUsed/>
    <w:rsid w:val="00A227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16130">
      <w:bodyDiv w:val="1"/>
      <w:marLeft w:val="0"/>
      <w:marRight w:val="0"/>
      <w:marTop w:val="0"/>
      <w:marBottom w:val="0"/>
      <w:divBdr>
        <w:top w:val="none" w:sz="0" w:space="0" w:color="auto"/>
        <w:left w:val="none" w:sz="0" w:space="0" w:color="auto"/>
        <w:bottom w:val="none" w:sz="0" w:space="0" w:color="auto"/>
        <w:right w:val="none" w:sz="0" w:space="0" w:color="auto"/>
      </w:divBdr>
    </w:div>
    <w:div w:id="266694293">
      <w:bodyDiv w:val="1"/>
      <w:marLeft w:val="0"/>
      <w:marRight w:val="0"/>
      <w:marTop w:val="0"/>
      <w:marBottom w:val="0"/>
      <w:divBdr>
        <w:top w:val="none" w:sz="0" w:space="0" w:color="auto"/>
        <w:left w:val="none" w:sz="0" w:space="0" w:color="auto"/>
        <w:bottom w:val="none" w:sz="0" w:space="0" w:color="auto"/>
        <w:right w:val="none" w:sz="0" w:space="0" w:color="auto"/>
      </w:divBdr>
      <w:divsChild>
        <w:div w:id="1101338452">
          <w:marLeft w:val="547"/>
          <w:marRight w:val="0"/>
          <w:marTop w:val="0"/>
          <w:marBottom w:val="0"/>
          <w:divBdr>
            <w:top w:val="none" w:sz="0" w:space="0" w:color="auto"/>
            <w:left w:val="none" w:sz="0" w:space="0" w:color="auto"/>
            <w:bottom w:val="none" w:sz="0" w:space="0" w:color="auto"/>
            <w:right w:val="none" w:sz="0" w:space="0" w:color="auto"/>
          </w:divBdr>
        </w:div>
      </w:divsChild>
    </w:div>
    <w:div w:id="601105423">
      <w:bodyDiv w:val="1"/>
      <w:marLeft w:val="0"/>
      <w:marRight w:val="0"/>
      <w:marTop w:val="0"/>
      <w:marBottom w:val="0"/>
      <w:divBdr>
        <w:top w:val="none" w:sz="0" w:space="0" w:color="auto"/>
        <w:left w:val="none" w:sz="0" w:space="0" w:color="auto"/>
        <w:bottom w:val="none" w:sz="0" w:space="0" w:color="auto"/>
        <w:right w:val="none" w:sz="0" w:space="0" w:color="auto"/>
      </w:divBdr>
    </w:div>
    <w:div w:id="2079204382">
      <w:bodyDiv w:val="1"/>
      <w:marLeft w:val="0"/>
      <w:marRight w:val="0"/>
      <w:marTop w:val="0"/>
      <w:marBottom w:val="0"/>
      <w:divBdr>
        <w:top w:val="none" w:sz="0" w:space="0" w:color="auto"/>
        <w:left w:val="none" w:sz="0" w:space="0" w:color="auto"/>
        <w:bottom w:val="none" w:sz="0" w:space="0" w:color="auto"/>
        <w:right w:val="none" w:sz="0" w:space="0" w:color="auto"/>
      </w:divBdr>
      <w:divsChild>
        <w:div w:id="1335500038">
          <w:marLeft w:val="446"/>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geberit.sharepoint.com/:f:/s/ExternalFileShare/EsvIHU169HBGvkrvx6xLN4UBbyX6KDRjLwvB8vuSZ5swug?e=sK0cda" TargetMode="External"/><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eberit.at/flowfi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ol\Desktop\Template%20Press%20Releas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2FC1EBB58DE5B42B9E3440FB85B4AB2" ma:contentTypeVersion="11" ma:contentTypeDescription="Ein neues Dokument erstellen." ma:contentTypeScope="" ma:versionID="6d7799f8af6d7f28e3cdb1b76aed6642">
  <xsd:schema xmlns:xsd="http://www.w3.org/2001/XMLSchema" xmlns:xs="http://www.w3.org/2001/XMLSchema" xmlns:p="http://schemas.microsoft.com/office/2006/metadata/properties" xmlns:ns2="b0fe65ba-084b-4881-a7ea-fff7605e697a" xmlns:ns3="6de509d6-b384-4463-a116-3aafac801bf6" targetNamespace="http://schemas.microsoft.com/office/2006/metadata/properties" ma:root="true" ma:fieldsID="d5310cfbb2aefdf54f764f74043fc7e8" ns2:_="" ns3:_="">
    <xsd:import namespace="b0fe65ba-084b-4881-a7ea-fff7605e697a"/>
    <xsd:import namespace="6de509d6-b384-4463-a116-3aafac801b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fe65ba-084b-4881-a7ea-fff7605e6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e509d6-b384-4463-a116-3aafac801bf6"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87B2F-F3D1-402D-A6EC-D55F3239FB10}">
  <ds:schemaRefs>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6de509d6-b384-4463-a116-3aafac801bf6"/>
    <ds:schemaRef ds:uri="http://purl.org/dc/dcmitype/"/>
    <ds:schemaRef ds:uri="http://purl.org/dc/elements/1.1/"/>
    <ds:schemaRef ds:uri="b0fe65ba-084b-4881-a7ea-fff7605e697a"/>
    <ds:schemaRef ds:uri="http://www.w3.org/XML/1998/namespace"/>
  </ds:schemaRefs>
</ds:datastoreItem>
</file>

<file path=customXml/itemProps2.xml><?xml version="1.0" encoding="utf-8"?>
<ds:datastoreItem xmlns:ds="http://schemas.openxmlformats.org/officeDocument/2006/customXml" ds:itemID="{DAEB5B90-A24D-4117-9F11-E4D1C39B01B3}">
  <ds:schemaRefs>
    <ds:schemaRef ds:uri="http://schemas.microsoft.com/sharepoint/v3/contenttype/forms"/>
  </ds:schemaRefs>
</ds:datastoreItem>
</file>

<file path=customXml/itemProps3.xml><?xml version="1.0" encoding="utf-8"?>
<ds:datastoreItem xmlns:ds="http://schemas.openxmlformats.org/officeDocument/2006/customXml" ds:itemID="{BB6F045D-CAD1-4462-8334-845FC1E3D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fe65ba-084b-4881-a7ea-fff7605e697a"/>
    <ds:schemaRef ds:uri="6de509d6-b384-4463-a116-3aafac801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67E8F0-C30C-44DE-80B1-F67117A23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Press Release.dotx</Template>
  <TotalTime>0</TotalTime>
  <Pages>6</Pages>
  <Words>1491</Words>
  <Characters>10465</Characters>
  <Application>Microsoft Office Word</Application>
  <DocSecurity>0</DocSecurity>
  <Lines>87</Lines>
  <Paragraphs>23</Paragraphs>
  <ScaleCrop>false</ScaleCrop>
  <HeadingPairs>
    <vt:vector size="2" baseType="variant">
      <vt:variant>
        <vt:lpstr>Titel</vt:lpstr>
      </vt:variant>
      <vt:variant>
        <vt:i4>1</vt:i4>
      </vt:variant>
    </vt:vector>
  </HeadingPairs>
  <TitlesOfParts>
    <vt:vector size="1" baseType="lpstr">
      <vt:lpstr/>
    </vt:vector>
  </TitlesOfParts>
  <Company>Geberit</Company>
  <LinksUpToDate>false</LinksUpToDate>
  <CharactersWithSpaces>11933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Olaf Grewe</dc:creator>
  <cp:keywords/>
  <dc:description/>
  <cp:lastModifiedBy>Evelyn Sillipp</cp:lastModifiedBy>
  <cp:revision>23</cp:revision>
  <cp:lastPrinted>2021-01-14T12:21:00Z</cp:lastPrinted>
  <dcterms:created xsi:type="dcterms:W3CDTF">2021-01-12T16:15:00Z</dcterms:created>
  <dcterms:modified xsi:type="dcterms:W3CDTF">2021-02-11T07:37:00Z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0x01010022FC1EBB58DE5B42B9E3440FB85B4AB2</vt:lpwstr>
  </property>
  <property fmtid="{D5CDD505-2E9C-101B-9397-08002B2CF9AE}" pid="3" name="MSIP_Label_583d9081-ff0c-403e-9495-6ce7896734ce_Enabled">
    <vt:lpwstr>True</vt:lpwstr>
  </property>
  <property fmtid="{D5CDD505-2E9C-101B-9397-08002B2CF9AE}" pid="4" name="MSIP_Label_583d9081-ff0c-403e-9495-6ce7896734ce_SiteId">
    <vt:lpwstr>49c79685-7e11-437a-bb25-eba58fc041f5</vt:lpwstr>
  </property>
  <property fmtid="{D5CDD505-2E9C-101B-9397-08002B2CF9AE}" pid="5" name="MSIP_Label_583d9081-ff0c-403e-9495-6ce7896734ce_Owner">
    <vt:lpwstr>kristin.echle@geberit.com</vt:lpwstr>
  </property>
  <property fmtid="{D5CDD505-2E9C-101B-9397-08002B2CF9AE}" pid="6" name="MSIP_Label_583d9081-ff0c-403e-9495-6ce7896734ce_SetDate">
    <vt:lpwstr>2018-12-12T13:57:54.0867018Z</vt:lpwstr>
  </property>
  <property fmtid="{D5CDD505-2E9C-101B-9397-08002B2CF9AE}" pid="7" name="MSIP_Label_583d9081-ff0c-403e-9495-6ce7896734ce_Name">
    <vt:lpwstr>Internal</vt:lpwstr>
  </property>
  <property fmtid="{D5CDD505-2E9C-101B-9397-08002B2CF9AE}" pid="8" name="MSIP_Label_583d9081-ff0c-403e-9495-6ce7896734ce_Application">
    <vt:lpwstr>Microsoft Azure Information Protection</vt:lpwstr>
  </property>
  <property fmtid="{D5CDD505-2E9C-101B-9397-08002B2CF9AE}" pid="9" name="MSIP_Label_583d9081-ff0c-403e-9495-6ce7896734ce_Extended_MSFT_Method">
    <vt:lpwstr>Automatic</vt:lpwstr>
  </property>
  <property fmtid="{D5CDD505-2E9C-101B-9397-08002B2CF9AE}" pid="10" name="Sensitivity">
    <vt:lpwstr>Internal</vt:lpwstr>
  </property>
</Properties>
</file>